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BF7F58" w:rsidRPr="00BF7F58">
        <w:rPr>
          <w:rFonts w:cs="Arial"/>
          <w:i/>
        </w:rPr>
        <w:t>Přístroj pro stanovení filtrovatelnosti (CFPP) uhlovodíkových paliv, biopaliv a topných olejů</w:t>
      </w:r>
      <w:r w:rsidR="00430ED2">
        <w:rPr>
          <w:rFonts w:cs="Arial"/>
          <w:i/>
        </w:rPr>
        <w:t xml:space="preserve"> 2</w:t>
      </w:r>
      <w:r w:rsidRPr="00BF7F58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>, který:</w:t>
      </w:r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F97032">
        <w:rPr>
          <w:szCs w:val="24"/>
        </w:rPr>
        <w:t>zařízení</w:t>
      </w:r>
      <w:r w:rsidR="00C5473C">
        <w:rPr>
          <w:szCs w:val="24"/>
        </w:rPr>
        <w:t xml:space="preserve">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BF7F58">
        <w:rPr>
          <w:szCs w:val="24"/>
        </w:rPr>
        <w:t>„</w:t>
      </w:r>
      <w:r w:rsidR="00BF7F58" w:rsidRPr="00BF7F58">
        <w:rPr>
          <w:szCs w:val="24"/>
        </w:rPr>
        <w:t>Přístroj</w:t>
      </w:r>
      <w:r w:rsidR="00BF7F58">
        <w:rPr>
          <w:szCs w:val="24"/>
        </w:rPr>
        <w:t>i</w:t>
      </w:r>
      <w:r w:rsidR="00BF7F58" w:rsidRPr="00BF7F58">
        <w:rPr>
          <w:szCs w:val="24"/>
        </w:rPr>
        <w:t xml:space="preserve"> pro stanovení filtrovatelnosti (CFPP) uhlovodíkových paliv, biopaliv a topných olejů</w:t>
      </w:r>
      <w:r w:rsidR="00BF7F58">
        <w:rPr>
          <w:szCs w:val="24"/>
        </w:rPr>
        <w:t>“</w:t>
      </w:r>
      <w:r w:rsidR="003C5295">
        <w:rPr>
          <w:szCs w:val="24"/>
        </w:rPr>
        <w:t xml:space="preserve"> </w:t>
      </w:r>
      <w:r>
        <w:rPr>
          <w:szCs w:val="24"/>
        </w:rPr>
        <w:t>na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proofErr w:type="spellStart"/>
      <w:r>
        <w:rPr>
          <w:highlight w:val="green"/>
          <w:lang w:val="en-US"/>
        </w:rPr>
        <w:t>účastníka</w:t>
      </w:r>
      <w:proofErr w:type="spellEnd"/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BF7F58">
        <w:rPr>
          <w:rFonts w:cs="Arial"/>
          <w:i/>
        </w:rPr>
        <w:t>„</w:t>
      </w:r>
      <w:r w:rsidR="00BF7F58" w:rsidRPr="00BF7F58">
        <w:rPr>
          <w:rFonts w:cs="Arial"/>
          <w:i/>
        </w:rPr>
        <w:t>Přístroj pro stanovení filtrovatelnosti (CFPP) uhlovodíkových paliv, biopaliv a topných olejů</w:t>
      </w:r>
      <w:r w:rsidR="00430ED2">
        <w:rPr>
          <w:rFonts w:cs="Arial"/>
          <w:i/>
        </w:rPr>
        <w:t xml:space="preserve"> 2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</w:t>
      </w:r>
      <w:r w:rsidRPr="003F41C5">
        <w:rPr>
          <w:szCs w:val="24"/>
        </w:rPr>
        <w:t>alespoň dvě zakázky</w:t>
      </w:r>
      <w:r>
        <w:rPr>
          <w:szCs w:val="24"/>
        </w:rPr>
        <w:t xml:space="preserve"> spočívající v</w:t>
      </w:r>
      <w:r w:rsidR="00BF7F58">
        <w:rPr>
          <w:szCs w:val="24"/>
        </w:rPr>
        <w:t> </w:t>
      </w:r>
      <w:r>
        <w:rPr>
          <w:szCs w:val="24"/>
        </w:rPr>
        <w:t>dodávce</w:t>
      </w:r>
      <w:r w:rsidR="00BF7F58">
        <w:rPr>
          <w:szCs w:val="24"/>
        </w:rPr>
        <w:t xml:space="preserve"> zaříz</w:t>
      </w:r>
      <w:r w:rsidR="003F41C5">
        <w:rPr>
          <w:szCs w:val="24"/>
        </w:rPr>
        <w:t>ení odpovídajícího</w:t>
      </w:r>
      <w:r w:rsidR="00BF7F58">
        <w:rPr>
          <w:szCs w:val="24"/>
        </w:rPr>
        <w:t xml:space="preserve"> </w:t>
      </w:r>
      <w:r w:rsidR="00BF7F58" w:rsidRPr="00BF7F58">
        <w:rPr>
          <w:szCs w:val="24"/>
        </w:rPr>
        <w:t>požadovanému</w:t>
      </w:r>
      <w:r w:rsidRPr="00BF7F58">
        <w:rPr>
          <w:szCs w:val="24"/>
        </w:rPr>
        <w:t xml:space="preserve"> </w:t>
      </w:r>
      <w:r w:rsidR="00BF7F58" w:rsidRPr="00BF7F58">
        <w:rPr>
          <w:szCs w:val="24"/>
        </w:rPr>
        <w:t>Přístroj pro stanovení filtrovatelnosti (CFPP) uhlovodíkových paliv, biopaliv a topných olejů</w:t>
      </w:r>
      <w:r w:rsidRPr="00BF7F58">
        <w:t>,</w:t>
      </w:r>
      <w:r>
        <w:t xml:space="preserve">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90" w:rsidRDefault="00852090">
      <w:r>
        <w:separator/>
      </w:r>
    </w:p>
  </w:endnote>
  <w:endnote w:type="continuationSeparator" w:id="0">
    <w:p w:rsidR="00852090" w:rsidRDefault="008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90" w:rsidRDefault="00852090">
      <w:r>
        <w:separator/>
      </w:r>
    </w:p>
  </w:footnote>
  <w:footnote w:type="continuationSeparator" w:id="0">
    <w:p w:rsidR="00852090" w:rsidRDefault="00852090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BF40F7">
      <w:rPr>
        <w:rFonts w:eastAsia="Calibri"/>
        <w:sz w:val="20"/>
        <w:lang w:eastAsia="en-US"/>
      </w:rPr>
      <w:t>8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 xml:space="preserve">Zadávací dokumentace </w:t>
    </w:r>
    <w:r w:rsidRPr="00BF7F58">
      <w:rPr>
        <w:rFonts w:eastAsia="Calibri"/>
        <w:sz w:val="20"/>
        <w:lang w:eastAsia="en-US"/>
      </w:rPr>
      <w:t>– „</w:t>
    </w:r>
    <w:r w:rsidR="00BF7F58" w:rsidRPr="00BF7F58">
      <w:rPr>
        <w:rFonts w:eastAsia="Calibri"/>
        <w:sz w:val="20"/>
        <w:lang w:eastAsia="en-US"/>
      </w:rPr>
      <w:t>Přístroj pro stanovení filtrovatelnosti (CFPP) uhlovodíkových paliv, biopaliv a topných olejů</w:t>
    </w:r>
    <w:r w:rsidR="00430ED2">
      <w:rPr>
        <w:rFonts w:eastAsia="Calibri"/>
        <w:sz w:val="20"/>
        <w:lang w:eastAsia="en-US"/>
      </w:rPr>
      <w:t xml:space="preserve"> 2</w:t>
    </w:r>
    <w:r w:rsidRPr="00BF7F58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2F78BA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3F41C5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0ED2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3AD2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591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52090"/>
    <w:rsid w:val="0085477D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4DC0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BF7F58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85A9C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032"/>
    <w:rsid w:val="00F97CCE"/>
    <w:rsid w:val="00FA3A0D"/>
    <w:rsid w:val="00FA7A38"/>
    <w:rsid w:val="00FB13CC"/>
    <w:rsid w:val="00FB3C06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6486B-AA76-4CEC-A760-770A2CB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2017-07-31T07:05:00Z</dcterms:created>
  <dcterms:modified xsi:type="dcterms:W3CDTF">2017-07-31T07:05:00Z</dcterms:modified>
</cp:coreProperties>
</file>