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mlouva"/>
        <w:jc w:val="center"/>
        <w:rPr/>
      </w:pPr>
      <w:r>
        <w:rPr>
          <w:b/>
          <w:sz w:val="32"/>
          <w:szCs w:val="32"/>
        </w:rPr>
        <w:t xml:space="preserve">Prohlášení k technickým kvalifikačním předpokladům </w:t>
      </w:r>
    </w:p>
    <w:p>
      <w:pPr>
        <w:pStyle w:val="Smlouva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Smlouva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Smlouva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>Seznam osob odpovědných za poskytování předmětných činností</w:t>
      </w:r>
    </w:p>
    <w:p>
      <w:pPr>
        <w:pStyle w:val="Smlouva"/>
        <w:jc w:val="center"/>
        <w:rPr/>
      </w:pPr>
      <w:r>
        <w:rPr>
          <w:szCs w:val="24"/>
        </w:rPr>
        <w:t xml:space="preserve">ve smyslu čl. 4.4.2 zadávací dokumentace </w:t>
      </w:r>
    </w:p>
    <w:p>
      <w:pPr>
        <w:pStyle w:val="Smlouva"/>
        <w:jc w:val="center"/>
        <w:rPr>
          <w:i/>
          <w:i/>
          <w:szCs w:val="24"/>
        </w:rPr>
      </w:pPr>
      <w:r>
        <w:rPr>
          <w:i/>
          <w:szCs w:val="24"/>
        </w:rPr>
      </w:r>
    </w:p>
    <w:p>
      <w:pPr>
        <w:pStyle w:val="Smlouva"/>
        <w:jc w:val="center"/>
        <w:rPr>
          <w:b/>
          <w:b/>
          <w:i/>
          <w:i/>
          <w:sz w:val="32"/>
          <w:szCs w:val="32"/>
        </w:rPr>
      </w:pPr>
      <w:r>
        <w:rPr>
          <w:b/>
          <w:i/>
          <w:sz w:val="32"/>
          <w:szCs w:val="32"/>
        </w:rPr>
      </w:r>
    </w:p>
    <w:p>
      <w:pPr>
        <w:pStyle w:val="Smlouva"/>
        <w:rPr>
          <w:szCs w:val="24"/>
        </w:rPr>
      </w:pPr>
      <w:r>
        <w:rPr>
          <w:rFonts w:cs="Arial"/>
        </w:rPr>
        <w:t>Společnost [</w:t>
      </w:r>
      <w:r>
        <w:rPr>
          <w:rFonts w:cs="Arial"/>
          <w:b/>
          <w:highlight w:val="green"/>
        </w:rPr>
        <w:t>doplní účastník</w:t>
      </w:r>
      <w:r>
        <w:rPr>
          <w:rFonts w:cs="Arial"/>
        </w:rPr>
        <w:t>], IČO: [</w:t>
      </w:r>
      <w:r>
        <w:rPr>
          <w:rFonts w:cs="Arial"/>
          <w:highlight w:val="green"/>
        </w:rPr>
        <w:t>doplní účastník</w:t>
      </w:r>
      <w:r>
        <w:rPr>
          <w:rFonts w:cs="Arial"/>
        </w:rPr>
        <w:t>], se sídlem [</w:t>
      </w:r>
      <w:r>
        <w:rPr>
          <w:rFonts w:cs="Arial"/>
          <w:highlight w:val="green"/>
        </w:rPr>
        <w:t>doplní účastník</w:t>
      </w:r>
      <w:r>
        <w:rPr>
          <w:rFonts w:cs="Arial"/>
        </w:rPr>
        <w:t>]</w:t>
      </w:r>
      <w:r>
        <w:rPr>
          <w:rStyle w:val="Znakypropoznmkupodarou"/>
          <w:rStyle w:val="Ukotvenpoznmkypodarou"/>
          <w:rFonts w:cs="Arial"/>
        </w:rPr>
        <w:footnoteReference w:id="2"/>
      </w:r>
      <w:r>
        <w:rPr>
          <w:rFonts w:cs="Arial"/>
        </w:rPr>
        <w:t xml:space="preserve"> jako účastník v  řízení na nadlimitní veřejnou zakázku s názvem </w:t>
      </w:r>
      <w:r>
        <w:rPr>
          <w:rFonts w:cs="Arial"/>
          <w:i/>
        </w:rPr>
        <w:t>„Skenovací elektronový mikroskop s příslušenstvím“</w:t>
      </w:r>
      <w:r>
        <w:rPr>
          <w:rFonts w:cs="Arial"/>
        </w:rPr>
        <w:t xml:space="preserve"> z</w:t>
      </w:r>
      <w:r>
        <w:rPr>
          <w:rFonts w:cs="Arial"/>
          <w:bCs/>
        </w:rPr>
        <w:t>adávanou</w:t>
      </w:r>
      <w:r>
        <w:rPr>
          <w:rFonts w:cs="Arial"/>
          <w:b/>
          <w:bCs/>
        </w:rPr>
        <w:t xml:space="preserve"> </w:t>
      </w:r>
      <w:r>
        <w:rPr>
          <w:rFonts w:cs="Arial"/>
          <w:bCs/>
        </w:rPr>
        <w:t xml:space="preserve">zadavatelem </w:t>
      </w:r>
      <w:r>
        <w:rPr>
          <w:b/>
        </w:rPr>
        <w:t>Unipetrol výzkumně vzdělávací centrum, a. s.</w:t>
      </w:r>
      <w:r>
        <w:rPr>
          <w:rFonts w:cs="Arial"/>
          <w:bCs/>
        </w:rPr>
        <w:t xml:space="preserve">, se sídlem </w:t>
      </w:r>
      <w:r>
        <w:rPr/>
        <w:t>Revoluční 1521/84, 400 01 Ústí nad Labem</w:t>
      </w:r>
      <w:r>
        <w:rPr>
          <w:rFonts w:cs="Arial"/>
          <w:bCs/>
        </w:rPr>
        <w:t xml:space="preserve">, IČO: </w:t>
      </w:r>
      <w:r>
        <w:rPr/>
        <w:t>622 43 136, tímto</w:t>
      </w:r>
      <w:r>
        <w:rPr>
          <w:szCs w:val="24"/>
        </w:rPr>
        <w:t xml:space="preserve"> prohlašuje, že má k plnění veřejné zakázky k dispozici servisní tým, jehož členem je [</w:t>
      </w:r>
      <w:r>
        <w:rPr>
          <w:szCs w:val="24"/>
          <w:highlight w:val="green"/>
        </w:rPr>
        <w:t>BUDE DOPLNĚNO jméno a příjmení</w:t>
      </w:r>
      <w:r>
        <w:rPr>
          <w:szCs w:val="24"/>
        </w:rPr>
        <w:t>], který:</w:t>
      </w:r>
    </w:p>
    <w:p>
      <w:pPr>
        <w:pStyle w:val="Smlouva"/>
        <w:numPr>
          <w:ilvl w:val="0"/>
          <w:numId w:val="2"/>
        </w:numPr>
        <w:rPr/>
      </w:pPr>
      <w:r>
        <w:rPr>
          <w:szCs w:val="24"/>
        </w:rPr>
        <w:t xml:space="preserve">je oprávněn k práci na elektrických zařízeních do 400 V dle vyhlášky č. 50/1978 Sb., o odborné způsobilosti v elektrotechnice, ve znění pozdějších předpisů, minimálně v úrovni „Pracovníci pro samostatnou činnost“ dle § 6 vyhlášky nebo srovnatelné v rámci EU, </w:t>
      </w:r>
    </w:p>
    <w:p>
      <w:pPr>
        <w:pStyle w:val="Smlouva"/>
        <w:numPr>
          <w:ilvl w:val="0"/>
          <w:numId w:val="2"/>
        </w:numPr>
        <w:rPr/>
      </w:pPr>
      <w:r>
        <w:rPr>
          <w:szCs w:val="24"/>
        </w:rPr>
        <w:t xml:space="preserve">má praxi v servisní činnosti k typu zařízení odpovídajícímu požadovanému zařízení v minimální délce 3 let,  </w:t>
      </w:r>
    </w:p>
    <w:p>
      <w:pPr>
        <w:pStyle w:val="Smlouva"/>
        <w:numPr>
          <w:ilvl w:val="0"/>
          <w:numId w:val="2"/>
        </w:numPr>
        <w:rPr>
          <w:szCs w:val="24"/>
        </w:rPr>
      </w:pPr>
      <w:r>
        <w:rPr>
          <w:szCs w:val="24"/>
        </w:rPr>
        <w:t>je oprávněn k servisní činnosti k typu zařízení odpovídajícímu požadovanému „Skenovacímu elektronovému mikroskopu s příslušenstvím“ na základě platného osvědčení; a</w:t>
      </w:r>
    </w:p>
    <w:p>
      <w:pPr>
        <w:pStyle w:val="Smlouva"/>
        <w:numPr>
          <w:ilvl w:val="0"/>
          <w:numId w:val="2"/>
        </w:numPr>
        <w:tabs>
          <w:tab w:val="left" w:pos="1418" w:leader="none"/>
          <w:tab w:val="left" w:pos="2127" w:leader="none"/>
        </w:tabs>
        <w:rPr>
          <w:szCs w:val="24"/>
        </w:rPr>
      </w:pPr>
      <w:r>
        <w:rPr>
          <w:szCs w:val="24"/>
        </w:rPr>
        <w:t>je schopen komunikace v českém nebo slovenském jazyce.</w:t>
      </w:r>
    </w:p>
    <w:p>
      <w:pPr>
        <w:pStyle w:val="Smlouva"/>
        <w:tabs>
          <w:tab w:val="left" w:pos="1418" w:leader="none"/>
          <w:tab w:val="left" w:pos="2127" w:leader="none"/>
        </w:tabs>
        <w:rPr>
          <w:szCs w:val="24"/>
        </w:rPr>
      </w:pPr>
      <w:r>
        <w:rPr>
          <w:szCs w:val="24"/>
        </w:rPr>
      </w:r>
    </w:p>
    <w:p>
      <w:pPr>
        <w:pStyle w:val="Smlouva"/>
        <w:tabs>
          <w:tab w:val="left" w:pos="1418" w:leader="none"/>
          <w:tab w:val="left" w:pos="2127" w:leader="none"/>
        </w:tabs>
        <w:rPr/>
      </w:pPr>
      <w:r>
        <w:rPr>
          <w:szCs w:val="24"/>
        </w:rPr>
        <w:t>Účastník prohlašuje, že výše uvedený člen servisního týmu je [</w:t>
      </w:r>
      <w:r>
        <w:rPr>
          <w:highlight w:val="green"/>
        </w:rPr>
        <w:t>zaměstnancem účastníka / subdodavatelem</w:t>
      </w:r>
      <w:r>
        <w:rPr>
          <w:highlight w:val="green"/>
          <w:lang w:val="en-US"/>
        </w:rPr>
        <w:t xml:space="preserve"> účastníka </w:t>
      </w:r>
      <w:r>
        <w:rPr>
          <w:highlight w:val="green"/>
        </w:rPr>
        <w:t>/</w:t>
      </w:r>
      <w:r>
        <w:rPr>
          <w:highlight w:val="green"/>
          <w:lang w:val="en-US"/>
        </w:rPr>
        <w:t xml:space="preserve"> </w:t>
      </w:r>
      <w:r>
        <w:rPr>
          <w:highlight w:val="green"/>
        </w:rPr>
        <w:t>zaměstnancem subdodavatele s názvem, IČ, sídlem</w:t>
      </w:r>
      <w:r>
        <w:rPr/>
        <w:t xml:space="preserve"> - </w:t>
      </w:r>
      <w:r>
        <w:rPr>
          <w:highlight w:val="green"/>
        </w:rPr>
        <w:t>účastník uvede jednu z alternativ; pokud se jedná o zaměstnance subdodavatele, účastník uvede identifikaci subdodavatele</w:t>
      </w:r>
      <w:r>
        <w:rPr>
          <w:lang w:val="en-US"/>
        </w:rPr>
        <w:t>]</w:t>
      </w:r>
      <w:r>
        <w:rPr>
          <w:szCs w:val="24"/>
        </w:rPr>
        <w:t xml:space="preserve">. </w:t>
      </w:r>
    </w:p>
    <w:p>
      <w:pPr>
        <w:pStyle w:val="Smlouva"/>
        <w:rPr>
          <w:szCs w:val="24"/>
        </w:rPr>
      </w:pPr>
      <w:r>
        <w:rPr>
          <w:szCs w:val="24"/>
        </w:rPr>
      </w:r>
    </w:p>
    <w:p>
      <w:pPr>
        <w:pStyle w:val="Smlouva"/>
        <w:rPr>
          <w:i/>
          <w:i/>
          <w:szCs w:val="24"/>
        </w:rPr>
      </w:pPr>
      <w:r>
        <w:rPr>
          <w:i/>
          <w:szCs w:val="24"/>
        </w:rPr>
        <w:t>Příloha:</w:t>
        <w:tab/>
        <w:t xml:space="preserve">oprávnění technika k servisní činnosti </w:t>
      </w:r>
    </w:p>
    <w:p>
      <w:pPr>
        <w:pStyle w:val="Smlouva"/>
        <w:jc w:val="center"/>
        <w:rPr>
          <w:i/>
          <w:i/>
          <w:szCs w:val="24"/>
        </w:rPr>
      </w:pPr>
      <w:r>
        <w:rPr>
          <w:i/>
          <w:szCs w:val="24"/>
        </w:rPr>
      </w:r>
    </w:p>
    <w:p>
      <w:pPr>
        <w:pStyle w:val="Smlouva"/>
        <w:jc w:val="center"/>
        <w:rPr>
          <w:szCs w:val="24"/>
        </w:rPr>
      </w:pPr>
      <w:r>
        <w:rPr>
          <w:szCs w:val="24"/>
        </w:rPr>
      </w:r>
    </w:p>
    <w:p>
      <w:pPr>
        <w:pStyle w:val="Normal"/>
        <w:rPr/>
      </w:pPr>
      <w:r>
        <w:rPr>
          <w:rFonts w:cs="Arial"/>
          <w:sz w:val="24"/>
          <w:szCs w:val="24"/>
        </w:rPr>
        <w:t>V [</w:t>
      </w:r>
      <w:r>
        <w:rPr>
          <w:rFonts w:cs="Arial"/>
          <w:sz w:val="24"/>
          <w:szCs w:val="24"/>
          <w:highlight w:val="green"/>
        </w:rPr>
        <w:t>doplní účastník</w:t>
      </w:r>
      <w:r>
        <w:rPr>
          <w:rFonts w:cs="Arial"/>
          <w:sz w:val="24"/>
          <w:szCs w:val="24"/>
        </w:rPr>
        <w:t>] dne [</w:t>
      </w:r>
      <w:r>
        <w:rPr>
          <w:rFonts w:cs="Arial"/>
          <w:sz w:val="24"/>
          <w:szCs w:val="24"/>
          <w:highlight w:val="green"/>
        </w:rPr>
        <w:t>doplní účastník</w:t>
      </w:r>
      <w:r>
        <w:rPr>
          <w:rFonts w:cs="Arial"/>
          <w:sz w:val="24"/>
          <w:szCs w:val="24"/>
        </w:rPr>
        <w:t>]</w:t>
      </w:r>
    </w:p>
    <w:p>
      <w:pPr>
        <w:pStyle w:val="Normal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</w:r>
    </w:p>
    <w:p>
      <w:pPr>
        <w:pStyle w:val="Normal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</w:r>
    </w:p>
    <w:p>
      <w:pPr>
        <w:pStyle w:val="Normal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________________________________</w:t>
      </w:r>
    </w:p>
    <w:p>
      <w:pPr>
        <w:pStyle w:val="Normal"/>
        <w:rPr>
          <w:rFonts w:cs="Arial"/>
          <w:b/>
          <w:b/>
          <w:sz w:val="24"/>
          <w:szCs w:val="24"/>
        </w:rPr>
      </w:pPr>
      <w:r>
        <w:rPr>
          <w:rFonts w:cs="Arial"/>
          <w:sz w:val="24"/>
          <w:szCs w:val="24"/>
        </w:rPr>
        <w:t>[</w:t>
      </w:r>
      <w:r>
        <w:rPr>
          <w:rFonts w:cs="Arial"/>
          <w:b/>
          <w:sz w:val="24"/>
          <w:szCs w:val="24"/>
          <w:highlight w:val="green"/>
        </w:rPr>
        <w:t>název účastníka</w:t>
      </w:r>
      <w:r>
        <w:rPr>
          <w:rFonts w:cs="Arial"/>
          <w:sz w:val="24"/>
          <w:szCs w:val="24"/>
          <w:highlight w:val="green"/>
        </w:rPr>
        <w:t xml:space="preserve"> - doplní účastník</w:t>
      </w:r>
      <w:r>
        <w:rPr>
          <w:rFonts w:cs="Arial"/>
          <w:sz w:val="24"/>
          <w:szCs w:val="24"/>
        </w:rPr>
        <w:t>]</w:t>
      </w:r>
    </w:p>
    <w:p>
      <w:pPr>
        <w:pStyle w:val="Normal"/>
        <w:rPr/>
      </w:pPr>
      <w:r>
        <w:rPr>
          <w:rFonts w:cs="Arial"/>
          <w:sz w:val="24"/>
          <w:szCs w:val="24"/>
        </w:rPr>
        <w:t>[</w:t>
      </w:r>
      <w:r>
        <w:rPr>
          <w:rFonts w:cs="Arial"/>
          <w:sz w:val="24"/>
          <w:szCs w:val="24"/>
          <w:highlight w:val="green"/>
        </w:rPr>
        <w:t>jméno a příjmení osoby oprávněné jednat jménem nebo za účastníka- doplní účastník</w:t>
      </w:r>
      <w:r>
        <w:rPr>
          <w:rFonts w:cs="Arial"/>
          <w:sz w:val="24"/>
          <w:szCs w:val="24"/>
        </w:rPr>
        <w:t>]</w:t>
      </w:r>
    </w:p>
    <w:p>
      <w:pPr>
        <w:pStyle w:val="Normal"/>
        <w:rPr/>
      </w:pPr>
      <w:r>
        <w:rPr>
          <w:rFonts w:cs="Arial"/>
          <w:sz w:val="24"/>
          <w:szCs w:val="24"/>
        </w:rPr>
        <w:t>[</w:t>
      </w:r>
      <w:r>
        <w:rPr>
          <w:rFonts w:cs="Arial"/>
          <w:sz w:val="24"/>
          <w:szCs w:val="24"/>
          <w:highlight w:val="green"/>
        </w:rPr>
        <w:t>funkce nebo oprávnění - doplní účastník</w:t>
      </w:r>
      <w:r>
        <w:rPr>
          <w:rFonts w:cs="Arial"/>
          <w:sz w:val="24"/>
          <w:szCs w:val="24"/>
        </w:rPr>
        <w:t>]</w:t>
      </w:r>
      <w:r>
        <w:br w:type="page"/>
      </w:r>
    </w:p>
    <w:p>
      <w:pPr>
        <w:pStyle w:val="Smlouva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 xml:space="preserve">Prohlášení k technickým kvalifikačním předpokladům </w:t>
      </w:r>
    </w:p>
    <w:p>
      <w:pPr>
        <w:pStyle w:val="Smlouva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Smlouva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Smlouva"/>
        <w:jc w:val="center"/>
        <w:rPr/>
      </w:pPr>
      <w:r>
        <w:rPr>
          <w:b/>
          <w:sz w:val="32"/>
          <w:szCs w:val="32"/>
        </w:rPr>
        <w:t>Seznam významných dodávek</w:t>
      </w:r>
    </w:p>
    <w:p>
      <w:pPr>
        <w:pStyle w:val="Smlouva"/>
        <w:jc w:val="center"/>
        <w:rPr/>
      </w:pPr>
      <w:r>
        <w:rPr>
          <w:szCs w:val="24"/>
        </w:rPr>
        <w:t xml:space="preserve">ve smyslu čl. 4.4.1. zadávací dokumentace </w:t>
      </w:r>
    </w:p>
    <w:p>
      <w:pPr>
        <w:pStyle w:val="Smlouva"/>
        <w:jc w:val="center"/>
        <w:rPr>
          <w:i/>
          <w:i/>
          <w:szCs w:val="24"/>
        </w:rPr>
      </w:pPr>
      <w:r>
        <w:rPr>
          <w:i/>
          <w:szCs w:val="24"/>
        </w:rPr>
      </w:r>
    </w:p>
    <w:p>
      <w:pPr>
        <w:pStyle w:val="Smlouva"/>
        <w:rPr>
          <w:szCs w:val="24"/>
        </w:rPr>
      </w:pPr>
      <w:r>
        <w:rPr>
          <w:rFonts w:cs="Arial"/>
        </w:rPr>
        <w:t>Společnost [</w:t>
      </w:r>
      <w:r>
        <w:rPr>
          <w:rFonts w:cs="Arial"/>
          <w:b/>
          <w:highlight w:val="green"/>
        </w:rPr>
        <w:t>doplní účastník</w:t>
      </w:r>
      <w:r>
        <w:rPr>
          <w:rFonts w:cs="Arial"/>
        </w:rPr>
        <w:t>], IČO: [</w:t>
      </w:r>
      <w:r>
        <w:rPr>
          <w:rFonts w:cs="Arial"/>
          <w:highlight w:val="green"/>
        </w:rPr>
        <w:t>doplní účastník</w:t>
      </w:r>
      <w:r>
        <w:rPr>
          <w:rFonts w:cs="Arial"/>
        </w:rPr>
        <w:t>], se sídlem [</w:t>
      </w:r>
      <w:r>
        <w:rPr>
          <w:rFonts w:cs="Arial"/>
          <w:highlight w:val="green"/>
        </w:rPr>
        <w:t>doplní účastník</w:t>
      </w:r>
      <w:r>
        <w:rPr>
          <w:rFonts w:cs="Arial"/>
        </w:rPr>
        <w:t>]</w:t>
      </w:r>
      <w:r>
        <w:rPr>
          <w:rStyle w:val="Znakypropoznmkupodarou"/>
          <w:rStyle w:val="Ukotvenpoznmkypodarou"/>
          <w:rFonts w:cs="Arial"/>
        </w:rPr>
        <w:footnoteReference w:id="3"/>
      </w:r>
      <w:r>
        <w:rPr>
          <w:rFonts w:cs="Arial"/>
        </w:rPr>
        <w:t xml:space="preserve"> jako účastník v  řízení na nadlimitní veřejnou zakázku s názvem </w:t>
      </w:r>
      <w:r>
        <w:rPr>
          <w:rFonts w:cs="Arial"/>
          <w:i/>
        </w:rPr>
        <w:t>„Skenovací elektronový mikroskop s příslušenstvím“</w:t>
      </w:r>
      <w:r>
        <w:rPr>
          <w:rFonts w:cs="Arial"/>
        </w:rPr>
        <w:t xml:space="preserve"> z</w:t>
      </w:r>
      <w:r>
        <w:rPr>
          <w:rFonts w:cs="Arial"/>
          <w:bCs/>
        </w:rPr>
        <w:t>adávanou</w:t>
      </w:r>
      <w:r>
        <w:rPr>
          <w:rFonts w:cs="Arial"/>
          <w:b/>
          <w:bCs/>
        </w:rPr>
        <w:t xml:space="preserve"> </w:t>
      </w:r>
      <w:r>
        <w:rPr>
          <w:rFonts w:cs="Arial"/>
          <w:bCs/>
        </w:rPr>
        <w:t xml:space="preserve">zadavatelem </w:t>
      </w:r>
      <w:r>
        <w:rPr>
          <w:b/>
        </w:rPr>
        <w:t>Unipetrol výzkumně vzdělávací centrum, a. s.</w:t>
      </w:r>
      <w:r>
        <w:rPr>
          <w:rFonts w:cs="Arial"/>
          <w:bCs/>
        </w:rPr>
        <w:t xml:space="preserve">, se sídlem </w:t>
      </w:r>
      <w:r>
        <w:rPr/>
        <w:t>Revoluční 1521/84, 400 01 Ústí nad Labem</w:t>
      </w:r>
      <w:r>
        <w:rPr>
          <w:rFonts w:cs="Arial"/>
          <w:bCs/>
        </w:rPr>
        <w:t xml:space="preserve">, IČO: </w:t>
      </w:r>
      <w:r>
        <w:rPr/>
        <w:t>622 43 136, tímto</w:t>
      </w:r>
      <w:r>
        <w:rPr>
          <w:szCs w:val="24"/>
        </w:rPr>
        <w:t xml:space="preserve"> prohlašuje, že v posledních 3 letech </w:t>
      </w:r>
      <w:r>
        <w:rPr/>
        <w:t xml:space="preserve">před zahájením tohoto řízení (tzn. datem uveřejnění výzvy) </w:t>
      </w:r>
      <w:r>
        <w:rPr>
          <w:szCs w:val="24"/>
        </w:rPr>
        <w:t>realizoval alespoň jednu zakázku spočívající v dodávce zařízení odpovídajícího poptávanému Skenovacímu elektronovému mikroskopu s příslušenstvím v hodnotě min. 5 mil. Kč bez DPH</w:t>
      </w:r>
      <w:r>
        <w:rPr/>
        <w:t>, kterou je:</w:t>
      </w:r>
    </w:p>
    <w:p>
      <w:pPr>
        <w:pStyle w:val="Smlouva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tbl>
      <w:tblPr>
        <w:tblW w:w="1179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2357"/>
        <w:gridCol w:w="2357"/>
        <w:gridCol w:w="2357"/>
        <w:gridCol w:w="2357"/>
        <w:gridCol w:w="2367"/>
      </w:tblGrid>
      <w:tr>
        <w:trPr>
          <w:trHeight w:val="567" w:hRule="atLeast"/>
        </w:trPr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D9D9D9" w:val="clear"/>
            <w:tcMar>
              <w:left w:w="103" w:type="dxa"/>
            </w:tcMar>
            <w:vAlign w:val="center"/>
          </w:tcPr>
          <w:p>
            <w:pPr>
              <w:pStyle w:val="Smlouva"/>
              <w:jc w:val="center"/>
              <w:rPr/>
            </w:pPr>
            <w:r>
              <w:rPr/>
              <w:t>název, IČ a sídlo objednatele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D9D9D9" w:val="clear"/>
            <w:tcMar>
              <w:left w:w="103" w:type="dxa"/>
            </w:tcMar>
            <w:vAlign w:val="center"/>
          </w:tcPr>
          <w:p>
            <w:pPr>
              <w:pStyle w:val="Smlouva"/>
              <w:jc w:val="center"/>
              <w:rPr/>
            </w:pPr>
            <w:r>
              <w:rPr/>
              <w:t>kontaktní osoba objednatele s uvedením jejího telefonu nebo e-mailu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D9D9D9" w:val="clear"/>
            <w:tcMar>
              <w:left w:w="103" w:type="dxa"/>
            </w:tcMar>
            <w:vAlign w:val="center"/>
          </w:tcPr>
          <w:p>
            <w:pPr>
              <w:pStyle w:val="Smlouva"/>
              <w:jc w:val="center"/>
              <w:rPr/>
            </w:pPr>
            <w:r>
              <w:rPr/>
              <w:t>název / označení významné dodávky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D9D9D9" w:val="clear"/>
            <w:tcMar>
              <w:left w:w="103" w:type="dxa"/>
            </w:tcMar>
            <w:vAlign w:val="center"/>
          </w:tcPr>
          <w:p>
            <w:pPr>
              <w:pStyle w:val="Smlouva"/>
              <w:jc w:val="center"/>
              <w:rPr/>
            </w:pPr>
            <w:r>
              <w:rPr/>
              <w:t>popis předmětu dodávky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D9D9D9" w:val="clear"/>
            <w:tcMar>
              <w:left w:w="103" w:type="dxa"/>
            </w:tcMar>
            <w:vAlign w:val="center"/>
          </w:tcPr>
          <w:p>
            <w:pPr>
              <w:pStyle w:val="Smlouva"/>
              <w:jc w:val="center"/>
              <w:rPr/>
            </w:pPr>
            <w:r>
              <w:rPr/>
              <w:t>doba realizace</w:t>
            </w:r>
          </w:p>
        </w:tc>
      </w:tr>
      <w:tr>
        <w:trPr>
          <w:trHeight w:val="636" w:hRule="exact"/>
        </w:trPr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mlouva"/>
              <w:jc w:val="center"/>
              <w:rPr/>
            </w:pPr>
            <w:r>
              <w:rPr>
                <w:rFonts w:cs="Arial"/>
                <w:szCs w:val="24"/>
              </w:rPr>
              <w:t>[</w:t>
            </w:r>
            <w:r>
              <w:rPr>
                <w:rFonts w:cs="Arial"/>
                <w:szCs w:val="24"/>
                <w:highlight w:val="green"/>
              </w:rPr>
              <w:t>doplní účastník</w:t>
            </w:r>
            <w:r>
              <w:rPr>
                <w:rFonts w:cs="Arial"/>
                <w:szCs w:val="24"/>
              </w:rPr>
              <w:t>]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mlouva"/>
              <w:jc w:val="center"/>
              <w:rPr/>
            </w:pPr>
            <w:r>
              <w:rPr>
                <w:rFonts w:cs="Arial"/>
                <w:szCs w:val="24"/>
              </w:rPr>
              <w:t>[</w:t>
            </w:r>
            <w:r>
              <w:rPr>
                <w:rFonts w:cs="Arial"/>
                <w:szCs w:val="24"/>
                <w:highlight w:val="green"/>
              </w:rPr>
              <w:t>doplní účastník</w:t>
            </w:r>
            <w:r>
              <w:rPr>
                <w:rFonts w:cs="Arial"/>
                <w:szCs w:val="24"/>
              </w:rPr>
              <w:t>]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mlouva"/>
              <w:jc w:val="center"/>
              <w:rPr/>
            </w:pPr>
            <w:r>
              <w:rPr>
                <w:rFonts w:cs="Arial"/>
                <w:szCs w:val="24"/>
              </w:rPr>
              <w:t>[</w:t>
            </w:r>
            <w:r>
              <w:rPr>
                <w:rFonts w:cs="Arial"/>
                <w:szCs w:val="24"/>
                <w:highlight w:val="green"/>
              </w:rPr>
              <w:t>doplní účastník</w:t>
            </w:r>
            <w:r>
              <w:rPr>
                <w:rFonts w:cs="Arial"/>
                <w:szCs w:val="24"/>
              </w:rPr>
              <w:t>]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mlouva"/>
              <w:jc w:val="center"/>
              <w:rPr/>
            </w:pPr>
            <w:r>
              <w:rPr>
                <w:rFonts w:cs="Arial"/>
                <w:szCs w:val="24"/>
              </w:rPr>
              <w:t>[</w:t>
            </w:r>
            <w:r>
              <w:rPr>
                <w:rFonts w:cs="Arial"/>
                <w:szCs w:val="24"/>
                <w:highlight w:val="green"/>
              </w:rPr>
              <w:t>doplní účastník</w:t>
            </w:r>
            <w:r>
              <w:rPr>
                <w:rFonts w:cs="Arial"/>
                <w:szCs w:val="24"/>
              </w:rPr>
              <w:t>]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mlouva"/>
              <w:jc w:val="center"/>
              <w:rPr/>
            </w:pPr>
            <w:r>
              <w:rPr>
                <w:rFonts w:cs="Arial"/>
                <w:szCs w:val="24"/>
              </w:rPr>
              <w:t>[</w:t>
            </w:r>
            <w:r>
              <w:rPr>
                <w:rFonts w:cs="Arial"/>
                <w:szCs w:val="24"/>
                <w:highlight w:val="green"/>
              </w:rPr>
              <w:t>doplní účastník</w:t>
            </w:r>
            <w:r>
              <w:rPr>
                <w:rFonts w:cs="Arial"/>
                <w:szCs w:val="24"/>
              </w:rPr>
              <w:t>]</w:t>
            </w:r>
          </w:p>
        </w:tc>
      </w:tr>
      <w:tr>
        <w:trPr>
          <w:trHeight w:val="574" w:hRule="exact"/>
        </w:trPr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mlouva"/>
              <w:jc w:val="center"/>
              <w:rPr>
                <w:highlight w:val="cyan"/>
              </w:rPr>
            </w:pPr>
            <w:r>
              <w:rPr>
                <w:rFonts w:cs="Arial"/>
                <w:szCs w:val="24"/>
              </w:rPr>
              <w:t>[</w:t>
            </w:r>
            <w:r>
              <w:rPr>
                <w:rFonts w:cs="Arial"/>
                <w:szCs w:val="24"/>
                <w:highlight w:val="green"/>
              </w:rPr>
              <w:t>doplní účastník</w:t>
            </w:r>
            <w:r>
              <w:rPr>
                <w:rFonts w:cs="Arial"/>
                <w:szCs w:val="24"/>
              </w:rPr>
              <w:t>]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mlouva"/>
              <w:jc w:val="center"/>
              <w:rPr>
                <w:highlight w:val="cyan"/>
              </w:rPr>
            </w:pPr>
            <w:r>
              <w:rPr>
                <w:rFonts w:cs="Arial"/>
                <w:szCs w:val="24"/>
              </w:rPr>
              <w:t>[</w:t>
            </w:r>
            <w:r>
              <w:rPr>
                <w:rFonts w:cs="Arial"/>
                <w:szCs w:val="24"/>
                <w:highlight w:val="green"/>
              </w:rPr>
              <w:t>doplní účastník</w:t>
            </w:r>
            <w:r>
              <w:rPr>
                <w:rFonts w:cs="Arial"/>
                <w:szCs w:val="24"/>
              </w:rPr>
              <w:t>]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mlouva"/>
              <w:jc w:val="center"/>
              <w:rPr>
                <w:highlight w:val="cyan"/>
              </w:rPr>
            </w:pPr>
            <w:r>
              <w:rPr>
                <w:rFonts w:cs="Arial"/>
                <w:szCs w:val="24"/>
              </w:rPr>
              <w:t>[</w:t>
            </w:r>
            <w:r>
              <w:rPr>
                <w:rFonts w:cs="Arial"/>
                <w:szCs w:val="24"/>
                <w:highlight w:val="green"/>
              </w:rPr>
              <w:t>doplní účastník</w:t>
            </w:r>
            <w:r>
              <w:rPr>
                <w:rFonts w:cs="Arial"/>
                <w:szCs w:val="24"/>
              </w:rPr>
              <w:t>]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mlouva"/>
              <w:jc w:val="center"/>
              <w:rPr>
                <w:highlight w:val="cyan"/>
              </w:rPr>
            </w:pPr>
            <w:r>
              <w:rPr>
                <w:rFonts w:cs="Arial"/>
                <w:szCs w:val="24"/>
              </w:rPr>
              <w:t>[</w:t>
            </w:r>
            <w:r>
              <w:rPr>
                <w:rFonts w:cs="Arial"/>
                <w:szCs w:val="24"/>
                <w:highlight w:val="green"/>
              </w:rPr>
              <w:t>doplní účastník</w:t>
            </w:r>
            <w:r>
              <w:rPr>
                <w:rFonts w:cs="Arial"/>
                <w:szCs w:val="24"/>
              </w:rPr>
              <w:t>]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mlouva"/>
              <w:jc w:val="center"/>
              <w:rPr>
                <w:highlight w:val="cyan"/>
              </w:rPr>
            </w:pPr>
            <w:r>
              <w:rPr>
                <w:rFonts w:cs="Arial"/>
                <w:szCs w:val="24"/>
              </w:rPr>
              <w:t>[</w:t>
            </w:r>
            <w:r>
              <w:rPr>
                <w:rFonts w:cs="Arial"/>
                <w:szCs w:val="24"/>
                <w:highlight w:val="green"/>
              </w:rPr>
              <w:t>doplní účastník</w:t>
            </w:r>
            <w:r>
              <w:rPr>
                <w:rFonts w:cs="Arial"/>
                <w:szCs w:val="24"/>
              </w:rPr>
              <w:t>]</w:t>
            </w:r>
          </w:p>
        </w:tc>
      </w:tr>
    </w:tbl>
    <w:p>
      <w:pPr>
        <w:pStyle w:val="Smlouva"/>
        <w:rPr/>
      </w:pPr>
      <w:r>
        <w:rPr/>
      </w:r>
    </w:p>
    <w:p>
      <w:pPr>
        <w:pStyle w:val="Smlouva"/>
        <w:rPr/>
      </w:pPr>
      <w:r>
        <w:rPr/>
      </w:r>
    </w:p>
    <w:p>
      <w:pPr>
        <w:pStyle w:val="Smlouva"/>
        <w:rPr/>
      </w:pPr>
      <w:r>
        <w:rPr/>
      </w:r>
    </w:p>
    <w:p>
      <w:pPr>
        <w:pStyle w:val="Normal"/>
        <w:rPr/>
      </w:pPr>
      <w:r>
        <w:rPr>
          <w:rFonts w:cs="Arial"/>
          <w:sz w:val="24"/>
          <w:szCs w:val="24"/>
        </w:rPr>
        <w:t>V [</w:t>
      </w:r>
      <w:r>
        <w:rPr>
          <w:rFonts w:cs="Arial"/>
          <w:sz w:val="24"/>
          <w:szCs w:val="24"/>
          <w:highlight w:val="green"/>
        </w:rPr>
        <w:t>doplní účastník</w:t>
      </w:r>
      <w:r>
        <w:rPr>
          <w:rFonts w:cs="Arial"/>
          <w:sz w:val="24"/>
          <w:szCs w:val="24"/>
        </w:rPr>
        <w:t>] dne [</w:t>
      </w:r>
      <w:r>
        <w:rPr>
          <w:rFonts w:cs="Arial"/>
          <w:sz w:val="24"/>
          <w:szCs w:val="24"/>
          <w:highlight w:val="green"/>
        </w:rPr>
        <w:t>doplní účastník</w:t>
      </w:r>
      <w:r>
        <w:rPr>
          <w:rFonts w:cs="Arial"/>
          <w:sz w:val="24"/>
          <w:szCs w:val="24"/>
        </w:rPr>
        <w:t>]</w:t>
      </w:r>
    </w:p>
    <w:p>
      <w:pPr>
        <w:pStyle w:val="Normal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</w:r>
    </w:p>
    <w:p>
      <w:pPr>
        <w:pStyle w:val="Normal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</w:r>
    </w:p>
    <w:p>
      <w:pPr>
        <w:pStyle w:val="Normal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________________________________</w:t>
      </w:r>
    </w:p>
    <w:p>
      <w:pPr>
        <w:pStyle w:val="Normal"/>
        <w:rPr>
          <w:rFonts w:cs="Arial"/>
          <w:b/>
          <w:b/>
          <w:sz w:val="24"/>
          <w:szCs w:val="24"/>
        </w:rPr>
      </w:pPr>
      <w:r>
        <w:rPr>
          <w:rFonts w:cs="Arial"/>
          <w:sz w:val="24"/>
          <w:szCs w:val="24"/>
        </w:rPr>
        <w:t>[</w:t>
      </w:r>
      <w:r>
        <w:rPr>
          <w:rFonts w:cs="Arial"/>
          <w:b/>
          <w:sz w:val="24"/>
          <w:szCs w:val="24"/>
          <w:highlight w:val="green"/>
        </w:rPr>
        <w:t>název účastníka</w:t>
      </w:r>
      <w:r>
        <w:rPr>
          <w:rFonts w:cs="Arial"/>
          <w:sz w:val="24"/>
          <w:szCs w:val="24"/>
          <w:highlight w:val="green"/>
        </w:rPr>
        <w:t xml:space="preserve"> - doplní účastník</w:t>
      </w:r>
      <w:r>
        <w:rPr>
          <w:rFonts w:cs="Arial"/>
          <w:sz w:val="24"/>
          <w:szCs w:val="24"/>
        </w:rPr>
        <w:t>]</w:t>
      </w:r>
    </w:p>
    <w:p>
      <w:pPr>
        <w:pStyle w:val="Normal"/>
        <w:rPr/>
      </w:pPr>
      <w:r>
        <w:rPr>
          <w:rFonts w:cs="Arial"/>
          <w:sz w:val="24"/>
          <w:szCs w:val="24"/>
        </w:rPr>
        <w:t>[</w:t>
      </w:r>
      <w:r>
        <w:rPr>
          <w:rFonts w:cs="Arial"/>
          <w:sz w:val="24"/>
          <w:szCs w:val="24"/>
          <w:highlight w:val="green"/>
        </w:rPr>
        <w:t>jméno a příjmení osoby oprávněné jednat jménem nebo za účastníka- doplní účastník</w:t>
      </w:r>
      <w:r>
        <w:rPr>
          <w:rFonts w:cs="Arial"/>
          <w:sz w:val="24"/>
          <w:szCs w:val="24"/>
        </w:rPr>
        <w:t>]</w:t>
      </w:r>
    </w:p>
    <w:p>
      <w:pPr>
        <w:pStyle w:val="Normal"/>
        <w:rPr>
          <w:b/>
          <w:b/>
        </w:rPr>
      </w:pPr>
      <w:r>
        <w:rPr>
          <w:rFonts w:cs="Arial"/>
          <w:sz w:val="24"/>
          <w:szCs w:val="24"/>
        </w:rPr>
        <w:t>[</w:t>
      </w:r>
      <w:r>
        <w:rPr>
          <w:rFonts w:cs="Arial"/>
          <w:sz w:val="24"/>
          <w:szCs w:val="24"/>
          <w:highlight w:val="green"/>
        </w:rPr>
        <w:t>funkce nebo oprávnění - doplní účastník</w:t>
      </w:r>
      <w:r>
        <w:rPr>
          <w:rFonts w:cs="Arial"/>
          <w:sz w:val="24"/>
          <w:szCs w:val="24"/>
        </w:rPr>
        <w:t>]</w:t>
      </w:r>
    </w:p>
    <w:p>
      <w:pPr>
        <w:pStyle w:val="Smlouva"/>
        <w:rPr>
          <w:b/>
          <w:b/>
        </w:rPr>
      </w:pPr>
      <w:r>
        <w:rPr>
          <w:b/>
        </w:rPr>
      </w:r>
    </w:p>
    <w:sectPr>
      <w:headerReference w:type="default" r:id="rId2"/>
      <w:footerReference w:type="default" r:id="rId3"/>
      <w:footnotePr>
        <w:numFmt w:val="decimal"/>
      </w:footnotePr>
      <w:type w:val="nextPage"/>
      <w:pgSz w:orient="landscape" w:w="16838" w:h="11906"/>
      <w:pgMar w:left="1418" w:right="1418" w:header="709" w:top="1418" w:footer="709" w:bottom="1418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ee"/>
    <w:family w:val="roman"/>
    <w:pitch w:val="variable"/>
  </w:font>
  <w:font w:name="Courier New">
    <w:charset w:val="ee"/>
    <w:family w:val="modern"/>
    <w:pitch w:val="default"/>
  </w:font>
  <w:font w:name="Wingdings">
    <w:charset w:val="02"/>
    <w:family w:val="auto"/>
    <w:pitch w:val="variable"/>
  </w:font>
  <w:font w:name="Calibri">
    <w:charset w:val="ee"/>
    <w:family w:val="swiss"/>
    <w:pitch w:val="variable"/>
  </w:font>
  <w:font w:name="Liberation Sans">
    <w:altName w:val="Arial"/>
    <w:charset w:val="01"/>
    <w:family w:val="swiss"/>
    <w:pitch w:val="variable"/>
  </w:font>
  <w:font w:name="Tahoma">
    <w:charset w:val="ee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pat"/>
      <w:ind w:right="360" w:hanging="0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Poznmkapodarou"/>
        <w:jc w:val="both"/>
        <w:rPr/>
      </w:pPr>
      <w:r>
        <w:rPr/>
        <w:footnoteRef/>
        <w:tab/>
        <w:t xml:space="preserve"> </w:t>
      </w:r>
      <w:r>
        <w:rPr>
          <w:rFonts w:cs="Times New Roman" w:ascii="Times New Roman" w:hAnsi="Times New Roman"/>
          <w:highlight w:val="green"/>
        </w:rPr>
        <w:t>Pokud vzorové znění identifikace uchazeče neodpovídá jeho právní formě, uchazeč upraví a doplní identifikační údaje tak, aby jeho právní formě odpovídaly. Tato poznámka bude následně vymazána</w:t>
      </w:r>
      <w:r>
        <w:rPr>
          <w:rFonts w:cs="Times New Roman" w:ascii="Times New Roman" w:hAnsi="Times New Roman"/>
        </w:rPr>
        <w:t>.</w:t>
      </w:r>
    </w:p>
  </w:footnote>
  <w:footnote w:id="3">
    <w:p>
      <w:pPr>
        <w:pStyle w:val="Poznmkapodarou"/>
        <w:jc w:val="both"/>
        <w:rPr/>
      </w:pPr>
      <w:r>
        <w:rPr/>
        <w:footnoteRef/>
        <w:tab/>
        <w:t xml:space="preserve"> </w:t>
      </w:r>
      <w:r>
        <w:rPr>
          <w:rFonts w:cs="Times New Roman" w:ascii="Times New Roman" w:hAnsi="Times New Roman"/>
          <w:highlight w:val="green"/>
        </w:rPr>
        <w:t>Pokud vzorové znění identifikace uchazeče neodpovídá jeho právní formě, uchazeč upraví a doplní identifikační údaje tak, aby jeho právní formě odpovídaly. Tato poznámka bude následně vymazána</w:t>
      </w:r>
      <w:r>
        <w:rPr>
          <w:rFonts w:cs="Times New Roman" w:ascii="Times New Roman" w:hAnsi="Times New Roman"/>
        </w:rPr>
        <w:t>.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mlouva"/>
      <w:rPr/>
    </w:pPr>
    <w:r>
      <w:rPr>
        <w:rFonts w:eastAsia="Calibri"/>
        <w:sz w:val="20"/>
        <w:lang w:eastAsia="en-US"/>
      </w:rPr>
      <w:t>Příloha č. 5 Zadávací dokumentace – „</w:t>
    </w:r>
    <w:r>
      <w:rPr>
        <w:sz w:val="20"/>
      </w:rPr>
      <w:t>Skenovací elektronový mikroskop s příslušenstvím</w:t>
    </w:r>
    <w:r>
      <w:rPr>
        <w:rFonts w:eastAsia="Calibri"/>
        <w:sz w:val="20"/>
        <w:lang w:eastAsia="en-US"/>
      </w:rPr>
      <w:t>“</w:t>
    </w:r>
  </w:p>
  <w:p>
    <w:pPr>
      <w:pStyle w:val="Smlouva"/>
      <w:rPr>
        <w:rFonts w:eastAsia="Calibri"/>
        <w:sz w:val="20"/>
        <w:lang w:eastAsia="en-US"/>
      </w:rPr>
    </w:pPr>
    <w:r>
      <w:rPr>
        <w:rFonts w:eastAsia="Calibri"/>
        <w:sz w:val="20"/>
        <w:lang w:eastAsia="en-US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Nadpis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Nadpis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Nadpis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Nadpis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Cs w:val="24"/>
        <w:rFonts w:cs="Times New Roman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200"/>
  <w:defaultTabStop w:val="709"/>
  <w:footnotePr>
    <w:numFmt w:val="decimal"/>
    <w:footnote w:id="0"/>
    <w:footnote w:id="1"/>
  </w:footnotePr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Tahoma" w:cs="FreeSans"/>
        <w:sz w:val="24"/>
        <w:szCs w:val="24"/>
        <w:lang w:val="cs-CZ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0"/>
      <w:szCs w:val="20"/>
      <w:lang w:val="cs-CZ" w:bidi="ar-SA" w:eastAsia="zh-CN"/>
    </w:rPr>
  </w:style>
  <w:style w:type="paragraph" w:styleId="Nadpis1">
    <w:name w:val="Heading 1"/>
    <w:basedOn w:val="Normal"/>
    <w:next w:val="Normal"/>
    <w:qFormat/>
    <w:pPr>
      <w:keepNext/>
      <w:numPr>
        <w:ilvl w:val="0"/>
        <w:numId w:val="1"/>
      </w:numPr>
      <w:jc w:val="both"/>
      <w:outlineLvl w:val="0"/>
      <w:outlineLvl w:val="0"/>
    </w:pPr>
    <w:rPr>
      <w:b/>
      <w:sz w:val="24"/>
    </w:rPr>
  </w:style>
  <w:style w:type="paragraph" w:styleId="Nadpis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  <w:outlineLvl w:val="1"/>
    </w:pPr>
    <w:rPr>
      <w:sz w:val="28"/>
    </w:rPr>
  </w:style>
  <w:style w:type="paragraph" w:styleId="Nadpis3">
    <w:name w:val="Heading 3"/>
    <w:basedOn w:val="Normal"/>
    <w:next w:val="Normal"/>
    <w:qFormat/>
    <w:pPr>
      <w:keepNext/>
      <w:numPr>
        <w:ilvl w:val="2"/>
        <w:numId w:val="1"/>
      </w:numPr>
      <w:jc w:val="center"/>
      <w:outlineLvl w:val="2"/>
      <w:outlineLvl w:val="2"/>
    </w:pPr>
    <w:rPr>
      <w:b/>
      <w:sz w:val="24"/>
    </w:rPr>
  </w:style>
  <w:style w:type="paragraph" w:styleId="Nadpis4">
    <w:name w:val="Heading 4"/>
    <w:basedOn w:val="Normal"/>
    <w:next w:val="Normal"/>
    <w:qFormat/>
    <w:pPr>
      <w:keepNext/>
      <w:numPr>
        <w:ilvl w:val="3"/>
        <w:numId w:val="1"/>
      </w:numPr>
      <w:outlineLvl w:val="3"/>
      <w:outlineLvl w:val="3"/>
    </w:pPr>
    <w:rPr>
      <w:b/>
      <w:color w:val="000000"/>
      <w:sz w:val="24"/>
    </w:rPr>
  </w:style>
  <w:style w:type="character" w:styleId="WW8Num1z0">
    <w:name w:val="WW8Num1z0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>
      <w:rFonts w:ascii="Times New Roman" w:hAnsi="Times New Roman" w:eastAsia="Times New Roman" w:cs="Times New Roman"/>
    </w:rPr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/>
  </w:style>
  <w:style w:type="character" w:styleId="WW8Num6z0">
    <w:name w:val="WW8Num6z0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>
      <w:color w:val="000000"/>
    </w:rPr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/>
  </w:style>
  <w:style w:type="character" w:styleId="WW8Num11z2">
    <w:name w:val="WW8Num11z2"/>
    <w:qFormat/>
    <w:rPr/>
  </w:style>
  <w:style w:type="character" w:styleId="WW8Num11z3">
    <w:name w:val="WW8Num11z3"/>
    <w:qFormat/>
    <w:rPr/>
  </w:style>
  <w:style w:type="character" w:styleId="WW8Num11z4">
    <w:name w:val="WW8Num11z4"/>
    <w:qFormat/>
    <w:rPr/>
  </w:style>
  <w:style w:type="character" w:styleId="WW8Num11z5">
    <w:name w:val="WW8Num11z5"/>
    <w:qFormat/>
    <w:rPr/>
  </w:style>
  <w:style w:type="character" w:styleId="WW8Num11z6">
    <w:name w:val="WW8Num11z6"/>
    <w:qFormat/>
    <w:rPr/>
  </w:style>
  <w:style w:type="character" w:styleId="WW8Num11z7">
    <w:name w:val="WW8Num11z7"/>
    <w:qFormat/>
    <w:rPr/>
  </w:style>
  <w:style w:type="character" w:styleId="WW8Num11z8">
    <w:name w:val="WW8Num11z8"/>
    <w:qFormat/>
    <w:rPr/>
  </w:style>
  <w:style w:type="character" w:styleId="WW8Num12z0">
    <w:name w:val="WW8Num12z0"/>
    <w:qFormat/>
    <w:rPr/>
  </w:style>
  <w:style w:type="character" w:styleId="WW8Num12z1">
    <w:name w:val="WW8Num12z1"/>
    <w:qFormat/>
    <w:rPr/>
  </w:style>
  <w:style w:type="character" w:styleId="WW8Num12z2">
    <w:name w:val="WW8Num12z2"/>
    <w:qFormat/>
    <w:rPr/>
  </w:style>
  <w:style w:type="character" w:styleId="WW8Num12z3">
    <w:name w:val="WW8Num12z3"/>
    <w:qFormat/>
    <w:rPr/>
  </w:style>
  <w:style w:type="character" w:styleId="WW8Num12z4">
    <w:name w:val="WW8Num12z4"/>
    <w:qFormat/>
    <w:rPr/>
  </w:style>
  <w:style w:type="character" w:styleId="WW8Num12z5">
    <w:name w:val="WW8Num12z5"/>
    <w:qFormat/>
    <w:rPr/>
  </w:style>
  <w:style w:type="character" w:styleId="WW8Num12z6">
    <w:name w:val="WW8Num12z6"/>
    <w:qFormat/>
    <w:rPr/>
  </w:style>
  <w:style w:type="character" w:styleId="WW8Num12z7">
    <w:name w:val="WW8Num12z7"/>
    <w:qFormat/>
    <w:rPr/>
  </w:style>
  <w:style w:type="character" w:styleId="WW8Num12z8">
    <w:name w:val="WW8Num12z8"/>
    <w:qFormat/>
    <w:rPr/>
  </w:style>
  <w:style w:type="character" w:styleId="WW8Num13z0">
    <w:name w:val="WW8Num13z0"/>
    <w:qFormat/>
    <w:rPr>
      <w:color w:val="000000"/>
    </w:rPr>
  </w:style>
  <w:style w:type="character" w:styleId="WW8Num13z1">
    <w:name w:val="WW8Num13z1"/>
    <w:qFormat/>
    <w:rPr/>
  </w:style>
  <w:style w:type="character" w:styleId="WW8Num13z2">
    <w:name w:val="WW8Num13z2"/>
    <w:qFormat/>
    <w:rPr/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/>
  </w:style>
  <w:style w:type="character" w:styleId="WW8Num19z1">
    <w:name w:val="WW8Num19z1"/>
    <w:qFormat/>
    <w:rPr/>
  </w:style>
  <w:style w:type="character" w:styleId="WW8Num19z2">
    <w:name w:val="WW8Num19z2"/>
    <w:qFormat/>
    <w:rPr/>
  </w:style>
  <w:style w:type="character" w:styleId="WW8Num19z3">
    <w:name w:val="WW8Num19z3"/>
    <w:qFormat/>
    <w:rPr/>
  </w:style>
  <w:style w:type="character" w:styleId="WW8Num19z4">
    <w:name w:val="WW8Num19z4"/>
    <w:qFormat/>
    <w:rPr/>
  </w:style>
  <w:style w:type="character" w:styleId="WW8Num19z5">
    <w:name w:val="WW8Num19z5"/>
    <w:qFormat/>
    <w:rPr/>
  </w:style>
  <w:style w:type="character" w:styleId="WW8Num19z6">
    <w:name w:val="WW8Num19z6"/>
    <w:qFormat/>
    <w:rPr/>
  </w:style>
  <w:style w:type="character" w:styleId="WW8Num19z7">
    <w:name w:val="WW8Num19z7"/>
    <w:qFormat/>
    <w:rPr/>
  </w:style>
  <w:style w:type="character" w:styleId="WW8Num19z8">
    <w:name w:val="WW8Num19z8"/>
    <w:qFormat/>
    <w:rPr/>
  </w:style>
  <w:style w:type="character" w:styleId="WW8Num20z0">
    <w:name w:val="WW8Num20z0"/>
    <w:qFormat/>
    <w:rPr/>
  </w:style>
  <w:style w:type="character" w:styleId="WW8Num21z0">
    <w:name w:val="WW8Num21z0"/>
    <w:qFormat/>
    <w:rPr/>
  </w:style>
  <w:style w:type="character" w:styleId="WW8Num21z1">
    <w:name w:val="WW8Num21z1"/>
    <w:qFormat/>
    <w:rPr/>
  </w:style>
  <w:style w:type="character" w:styleId="WW8Num21z2">
    <w:name w:val="WW8Num21z2"/>
    <w:qFormat/>
    <w:rPr/>
  </w:style>
  <w:style w:type="character" w:styleId="WW8Num21z3">
    <w:name w:val="WW8Num21z3"/>
    <w:qFormat/>
    <w:rPr/>
  </w:style>
  <w:style w:type="character" w:styleId="WW8Num21z4">
    <w:name w:val="WW8Num21z4"/>
    <w:qFormat/>
    <w:rPr/>
  </w:style>
  <w:style w:type="character" w:styleId="WW8Num21z5">
    <w:name w:val="WW8Num21z5"/>
    <w:qFormat/>
    <w:rPr/>
  </w:style>
  <w:style w:type="character" w:styleId="WW8Num21z6">
    <w:name w:val="WW8Num21z6"/>
    <w:qFormat/>
    <w:rPr/>
  </w:style>
  <w:style w:type="character" w:styleId="WW8Num21z7">
    <w:name w:val="WW8Num21z7"/>
    <w:qFormat/>
    <w:rPr/>
  </w:style>
  <w:style w:type="character" w:styleId="WW8Num21z8">
    <w:name w:val="WW8Num21z8"/>
    <w:qFormat/>
    <w:rPr/>
  </w:style>
  <w:style w:type="character" w:styleId="WW8Num22z0">
    <w:name w:val="WW8Num22z0"/>
    <w:qFormat/>
    <w:rPr/>
  </w:style>
  <w:style w:type="character" w:styleId="WW8Num22z1">
    <w:name w:val="WW8Num22z1"/>
    <w:qFormat/>
    <w:rPr/>
  </w:style>
  <w:style w:type="character" w:styleId="WW8Num22z2">
    <w:name w:val="WW8Num22z2"/>
    <w:qFormat/>
    <w:rPr/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23z0">
    <w:name w:val="WW8Num23z0"/>
    <w:qFormat/>
    <w:rPr/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0">
    <w:name w:val="WW8Num24z0"/>
    <w:qFormat/>
    <w:rPr/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0">
    <w:name w:val="WW8Num25z0"/>
    <w:qFormat/>
    <w:rPr/>
  </w:style>
  <w:style w:type="character" w:styleId="WW8Num25z2">
    <w:name w:val="WW8Num25z2"/>
    <w:qFormat/>
    <w:rPr>
      <w:rFonts w:ascii="Times New Roman" w:hAnsi="Times New Roman" w:eastAsia="Times New Roman" w:cs="Times New Roman"/>
    </w:rPr>
  </w:style>
  <w:style w:type="character" w:styleId="WW8Num25z3">
    <w:name w:val="WW8Num25z3"/>
    <w:qFormat/>
    <w:rPr/>
  </w:style>
  <w:style w:type="character" w:styleId="WW8Num25z4">
    <w:name w:val="WW8Num25z4"/>
    <w:qFormat/>
    <w:rPr/>
  </w:style>
  <w:style w:type="character" w:styleId="WW8Num25z5">
    <w:name w:val="WW8Num25z5"/>
    <w:qFormat/>
    <w:rPr/>
  </w:style>
  <w:style w:type="character" w:styleId="WW8Num25z6">
    <w:name w:val="WW8Num25z6"/>
    <w:qFormat/>
    <w:rPr/>
  </w:style>
  <w:style w:type="character" w:styleId="WW8Num25z7">
    <w:name w:val="WW8Num25z7"/>
    <w:qFormat/>
    <w:rPr/>
  </w:style>
  <w:style w:type="character" w:styleId="WW8Num25z8">
    <w:name w:val="WW8Num25z8"/>
    <w:qFormat/>
    <w:rPr/>
  </w:style>
  <w:style w:type="character" w:styleId="WW8Num26z0">
    <w:name w:val="WW8Num26z0"/>
    <w:qFormat/>
    <w:rPr/>
  </w:style>
  <w:style w:type="character" w:styleId="WW8Num26z1">
    <w:name w:val="WW8Num26z1"/>
    <w:qFormat/>
    <w:rPr/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/>
  </w:style>
  <w:style w:type="character" w:styleId="WW8Num27z1">
    <w:name w:val="WW8Num27z1"/>
    <w:qFormat/>
    <w:rPr/>
  </w:style>
  <w:style w:type="character" w:styleId="WW8Num27z2">
    <w:name w:val="WW8Num27z2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28z0">
    <w:name w:val="WW8Num28z0"/>
    <w:qFormat/>
    <w:rPr>
      <w:rFonts w:ascii="Times New Roman" w:hAnsi="Times New Roman" w:eastAsia="Times New Roman" w:cs="Times New Roman"/>
    </w:rPr>
  </w:style>
  <w:style w:type="character" w:styleId="WW8Num28z1">
    <w:name w:val="WW8Num28z1"/>
    <w:qFormat/>
    <w:rPr>
      <w:rFonts w:ascii="Courier New" w:hAnsi="Courier New" w:cs="Courier New"/>
    </w:rPr>
  </w:style>
  <w:style w:type="character" w:styleId="WW8Num28z2">
    <w:name w:val="WW8Num28z2"/>
    <w:qFormat/>
    <w:rPr>
      <w:rFonts w:ascii="Wingdings" w:hAnsi="Wingdings" w:cs="Wingdings"/>
    </w:rPr>
  </w:style>
  <w:style w:type="character" w:styleId="WW8Num28z3">
    <w:name w:val="WW8Num28z3"/>
    <w:qFormat/>
    <w:rPr>
      <w:rFonts w:ascii="Symbol" w:hAnsi="Symbol" w:cs="Symbol"/>
    </w:rPr>
  </w:style>
  <w:style w:type="character" w:styleId="WW8Num29z0">
    <w:name w:val="WW8Num29z0"/>
    <w:qFormat/>
    <w:rPr>
      <w:rFonts w:ascii="Times New Roman" w:hAnsi="Times New Roman" w:eastAsia="Times New Roman" w:cs="Times New Roman"/>
    </w:rPr>
  </w:style>
  <w:style w:type="character" w:styleId="WW8Num29z1">
    <w:name w:val="WW8Num29z1"/>
    <w:qFormat/>
    <w:rPr>
      <w:rFonts w:ascii="Courier New" w:hAnsi="Courier New" w:cs="Courier New"/>
    </w:rPr>
  </w:style>
  <w:style w:type="character" w:styleId="WW8Num29z2">
    <w:name w:val="WW8Num29z2"/>
    <w:qFormat/>
    <w:rPr>
      <w:rFonts w:ascii="Wingdings" w:hAnsi="Wingdings" w:cs="Wingdings"/>
    </w:rPr>
  </w:style>
  <w:style w:type="character" w:styleId="WW8Num29z3">
    <w:name w:val="WW8Num29z3"/>
    <w:qFormat/>
    <w:rPr>
      <w:rFonts w:ascii="Symbol" w:hAnsi="Symbol" w:cs="Symbol"/>
    </w:rPr>
  </w:style>
  <w:style w:type="character" w:styleId="WW8Num30z0">
    <w:name w:val="WW8Num30z0"/>
    <w:qFormat/>
    <w:rPr/>
  </w:style>
  <w:style w:type="character" w:styleId="WW8Num31z0">
    <w:name w:val="WW8Num31z0"/>
    <w:qFormat/>
    <w:rPr>
      <w:rFonts w:ascii="Times New Roman" w:hAnsi="Times New Roman" w:eastAsia="Times New Roman" w:cs="Times New Roman"/>
      <w:szCs w:val="24"/>
    </w:rPr>
  </w:style>
  <w:style w:type="character" w:styleId="WW8Num31z1">
    <w:name w:val="WW8Num31z1"/>
    <w:qFormat/>
    <w:rPr>
      <w:rFonts w:ascii="Courier New" w:hAnsi="Courier New" w:cs="Courier New"/>
    </w:rPr>
  </w:style>
  <w:style w:type="character" w:styleId="WW8Num31z2">
    <w:name w:val="WW8Num31z2"/>
    <w:qFormat/>
    <w:rPr>
      <w:rFonts w:ascii="Wingdings" w:hAnsi="Wingdings" w:cs="Wingdings"/>
    </w:rPr>
  </w:style>
  <w:style w:type="character" w:styleId="WW8Num31z3">
    <w:name w:val="WW8Num31z3"/>
    <w:qFormat/>
    <w:rPr>
      <w:rFonts w:ascii="Symbol" w:hAnsi="Symbol" w:cs="Symbol"/>
    </w:rPr>
  </w:style>
  <w:style w:type="character" w:styleId="WW8Num32z0">
    <w:name w:val="WW8Num32z0"/>
    <w:qFormat/>
    <w:rPr/>
  </w:style>
  <w:style w:type="character" w:styleId="WW8Num32z1">
    <w:name w:val="WW8Num32z1"/>
    <w:qFormat/>
    <w:rPr/>
  </w:style>
  <w:style w:type="character" w:styleId="WW8Num32z2">
    <w:name w:val="WW8Num32z2"/>
    <w:qFormat/>
    <w:rPr/>
  </w:style>
  <w:style w:type="character" w:styleId="WW8Num32z3">
    <w:name w:val="WW8Num32z3"/>
    <w:qFormat/>
    <w:rPr/>
  </w:style>
  <w:style w:type="character" w:styleId="WW8Num32z4">
    <w:name w:val="WW8Num32z4"/>
    <w:qFormat/>
    <w:rPr/>
  </w:style>
  <w:style w:type="character" w:styleId="WW8Num32z5">
    <w:name w:val="WW8Num32z5"/>
    <w:qFormat/>
    <w:rPr/>
  </w:style>
  <w:style w:type="character" w:styleId="WW8Num32z6">
    <w:name w:val="WW8Num32z6"/>
    <w:qFormat/>
    <w:rPr/>
  </w:style>
  <w:style w:type="character" w:styleId="WW8Num32z7">
    <w:name w:val="WW8Num32z7"/>
    <w:qFormat/>
    <w:rPr/>
  </w:style>
  <w:style w:type="character" w:styleId="WW8Num32z8">
    <w:name w:val="WW8Num32z8"/>
    <w:qFormat/>
    <w:rPr/>
  </w:style>
  <w:style w:type="character" w:styleId="WW8Num33z0">
    <w:name w:val="WW8Num33z0"/>
    <w:qFormat/>
    <w:rPr/>
  </w:style>
  <w:style w:type="character" w:styleId="WW8Num33z1">
    <w:name w:val="WW8Num33z1"/>
    <w:qFormat/>
    <w:rPr/>
  </w:style>
  <w:style w:type="character" w:styleId="WW8Num33z2">
    <w:name w:val="WW8Num33z2"/>
    <w:qFormat/>
    <w:rPr/>
  </w:style>
  <w:style w:type="character" w:styleId="WW8Num33z3">
    <w:name w:val="WW8Num33z3"/>
    <w:qFormat/>
    <w:rPr/>
  </w:style>
  <w:style w:type="character" w:styleId="WW8Num33z4">
    <w:name w:val="WW8Num33z4"/>
    <w:qFormat/>
    <w:rPr/>
  </w:style>
  <w:style w:type="character" w:styleId="WW8Num33z5">
    <w:name w:val="WW8Num33z5"/>
    <w:qFormat/>
    <w:rPr/>
  </w:style>
  <w:style w:type="character" w:styleId="WW8Num33z6">
    <w:name w:val="WW8Num33z6"/>
    <w:qFormat/>
    <w:rPr/>
  </w:style>
  <w:style w:type="character" w:styleId="WW8Num33z7">
    <w:name w:val="WW8Num33z7"/>
    <w:qFormat/>
    <w:rPr/>
  </w:style>
  <w:style w:type="character" w:styleId="WW8Num33z8">
    <w:name w:val="WW8Num33z8"/>
    <w:qFormat/>
    <w:rPr/>
  </w:style>
  <w:style w:type="character" w:styleId="WW8Num34z0">
    <w:name w:val="WW8Num34z0"/>
    <w:qFormat/>
    <w:rPr>
      <w:rFonts w:ascii="Symbol" w:hAnsi="Symbol" w:cs="Symbol"/>
    </w:rPr>
  </w:style>
  <w:style w:type="character" w:styleId="WW8Num34z1">
    <w:name w:val="WW8Num34z1"/>
    <w:qFormat/>
    <w:rPr>
      <w:rFonts w:ascii="Courier New" w:hAnsi="Courier New" w:cs="Courier New"/>
    </w:rPr>
  </w:style>
  <w:style w:type="character" w:styleId="WW8Num34z2">
    <w:name w:val="WW8Num34z2"/>
    <w:qFormat/>
    <w:rPr>
      <w:rFonts w:ascii="Wingdings" w:hAnsi="Wingdings" w:cs="Wingdings"/>
    </w:rPr>
  </w:style>
  <w:style w:type="character" w:styleId="WW8Num35z0">
    <w:name w:val="WW8Num35z0"/>
    <w:qFormat/>
    <w:rPr/>
  </w:style>
  <w:style w:type="character" w:styleId="WW8Num36z0">
    <w:name w:val="WW8Num36z0"/>
    <w:qFormat/>
    <w:rPr>
      <w:rFonts w:ascii="Times New Roman" w:hAnsi="Times New Roman" w:eastAsia="Times New Roman" w:cs="Times New Roman"/>
    </w:rPr>
  </w:style>
  <w:style w:type="character" w:styleId="WW8Num37z0">
    <w:name w:val="WW8Num37z0"/>
    <w:qFormat/>
    <w:rPr/>
  </w:style>
  <w:style w:type="character" w:styleId="WW8Num37z2">
    <w:name w:val="WW8Num37z2"/>
    <w:qFormat/>
    <w:rPr>
      <w:rFonts w:ascii="Times New Roman" w:hAnsi="Times New Roman" w:eastAsia="Times New Roman" w:cs="Times New Roman"/>
    </w:rPr>
  </w:style>
  <w:style w:type="character" w:styleId="WW8Num37z3">
    <w:name w:val="WW8Num37z3"/>
    <w:qFormat/>
    <w:rPr/>
  </w:style>
  <w:style w:type="character" w:styleId="WW8Num37z4">
    <w:name w:val="WW8Num37z4"/>
    <w:qFormat/>
    <w:rPr/>
  </w:style>
  <w:style w:type="character" w:styleId="WW8Num37z5">
    <w:name w:val="WW8Num37z5"/>
    <w:qFormat/>
    <w:rPr/>
  </w:style>
  <w:style w:type="character" w:styleId="WW8Num37z6">
    <w:name w:val="WW8Num37z6"/>
    <w:qFormat/>
    <w:rPr/>
  </w:style>
  <w:style w:type="character" w:styleId="WW8Num37z7">
    <w:name w:val="WW8Num37z7"/>
    <w:qFormat/>
    <w:rPr/>
  </w:style>
  <w:style w:type="character" w:styleId="WW8Num37z8">
    <w:name w:val="WW8Num37z8"/>
    <w:qFormat/>
    <w:rPr/>
  </w:style>
  <w:style w:type="character" w:styleId="WW8Num38z0">
    <w:name w:val="WW8Num38z0"/>
    <w:qFormat/>
    <w:rPr/>
  </w:style>
  <w:style w:type="character" w:styleId="WW8Num38z1">
    <w:name w:val="WW8Num38z1"/>
    <w:qFormat/>
    <w:rPr/>
  </w:style>
  <w:style w:type="character" w:styleId="WW8Num38z2">
    <w:name w:val="WW8Num38z2"/>
    <w:qFormat/>
    <w:rPr/>
  </w:style>
  <w:style w:type="character" w:styleId="WW8Num38z3">
    <w:name w:val="WW8Num38z3"/>
    <w:qFormat/>
    <w:rPr/>
  </w:style>
  <w:style w:type="character" w:styleId="WW8Num38z4">
    <w:name w:val="WW8Num38z4"/>
    <w:qFormat/>
    <w:rPr/>
  </w:style>
  <w:style w:type="character" w:styleId="WW8Num38z5">
    <w:name w:val="WW8Num38z5"/>
    <w:qFormat/>
    <w:rPr/>
  </w:style>
  <w:style w:type="character" w:styleId="WW8Num38z6">
    <w:name w:val="WW8Num38z6"/>
    <w:qFormat/>
    <w:rPr/>
  </w:style>
  <w:style w:type="character" w:styleId="WW8Num38z7">
    <w:name w:val="WW8Num38z7"/>
    <w:qFormat/>
    <w:rPr/>
  </w:style>
  <w:style w:type="character" w:styleId="WW8Num38z8">
    <w:name w:val="WW8Num38z8"/>
    <w:qFormat/>
    <w:rPr/>
  </w:style>
  <w:style w:type="character" w:styleId="WW8Num39z0">
    <w:name w:val="WW8Num39z0"/>
    <w:qFormat/>
    <w:rPr/>
  </w:style>
  <w:style w:type="character" w:styleId="WW8Num39z1">
    <w:name w:val="WW8Num39z1"/>
    <w:qFormat/>
    <w:rPr/>
  </w:style>
  <w:style w:type="character" w:styleId="WW8Num39z2">
    <w:name w:val="WW8Num39z2"/>
    <w:qFormat/>
    <w:rPr/>
  </w:style>
  <w:style w:type="character" w:styleId="WW8Num39z3">
    <w:name w:val="WW8Num39z3"/>
    <w:qFormat/>
    <w:rPr/>
  </w:style>
  <w:style w:type="character" w:styleId="WW8Num39z4">
    <w:name w:val="WW8Num39z4"/>
    <w:qFormat/>
    <w:rPr/>
  </w:style>
  <w:style w:type="character" w:styleId="WW8Num39z5">
    <w:name w:val="WW8Num39z5"/>
    <w:qFormat/>
    <w:rPr/>
  </w:style>
  <w:style w:type="character" w:styleId="WW8Num39z6">
    <w:name w:val="WW8Num39z6"/>
    <w:qFormat/>
    <w:rPr/>
  </w:style>
  <w:style w:type="character" w:styleId="WW8Num39z7">
    <w:name w:val="WW8Num39z7"/>
    <w:qFormat/>
    <w:rPr/>
  </w:style>
  <w:style w:type="character" w:styleId="WW8Num39z8">
    <w:name w:val="WW8Num39z8"/>
    <w:qFormat/>
    <w:rPr/>
  </w:style>
  <w:style w:type="character" w:styleId="WW8Num40z0">
    <w:name w:val="WW8Num40z0"/>
    <w:qFormat/>
    <w:rPr/>
  </w:style>
  <w:style w:type="character" w:styleId="WW8Num40z1">
    <w:name w:val="WW8Num40z1"/>
    <w:qFormat/>
    <w:rPr/>
  </w:style>
  <w:style w:type="character" w:styleId="WW8Num40z2">
    <w:name w:val="WW8Num40z2"/>
    <w:qFormat/>
    <w:rPr/>
  </w:style>
  <w:style w:type="character" w:styleId="WW8Num40z3">
    <w:name w:val="WW8Num40z3"/>
    <w:qFormat/>
    <w:rPr/>
  </w:style>
  <w:style w:type="character" w:styleId="WW8Num40z4">
    <w:name w:val="WW8Num40z4"/>
    <w:qFormat/>
    <w:rPr/>
  </w:style>
  <w:style w:type="character" w:styleId="WW8Num40z5">
    <w:name w:val="WW8Num40z5"/>
    <w:qFormat/>
    <w:rPr/>
  </w:style>
  <w:style w:type="character" w:styleId="WW8Num40z6">
    <w:name w:val="WW8Num40z6"/>
    <w:qFormat/>
    <w:rPr/>
  </w:style>
  <w:style w:type="character" w:styleId="WW8Num40z7">
    <w:name w:val="WW8Num40z7"/>
    <w:qFormat/>
    <w:rPr/>
  </w:style>
  <w:style w:type="character" w:styleId="WW8Num40z8">
    <w:name w:val="WW8Num40z8"/>
    <w:qFormat/>
    <w:rPr/>
  </w:style>
  <w:style w:type="character" w:styleId="WW8Num41z0">
    <w:name w:val="WW8Num41z0"/>
    <w:qFormat/>
    <w:rPr/>
  </w:style>
  <w:style w:type="character" w:styleId="WW8Num41z1">
    <w:name w:val="WW8Num41z1"/>
    <w:qFormat/>
    <w:rPr/>
  </w:style>
  <w:style w:type="character" w:styleId="WW8Num41z2">
    <w:name w:val="WW8Num41z2"/>
    <w:qFormat/>
    <w:rPr/>
  </w:style>
  <w:style w:type="character" w:styleId="WW8Num41z3">
    <w:name w:val="WW8Num41z3"/>
    <w:qFormat/>
    <w:rPr/>
  </w:style>
  <w:style w:type="character" w:styleId="WW8Num41z4">
    <w:name w:val="WW8Num41z4"/>
    <w:qFormat/>
    <w:rPr/>
  </w:style>
  <w:style w:type="character" w:styleId="WW8Num41z5">
    <w:name w:val="WW8Num41z5"/>
    <w:qFormat/>
    <w:rPr/>
  </w:style>
  <w:style w:type="character" w:styleId="WW8Num41z6">
    <w:name w:val="WW8Num41z6"/>
    <w:qFormat/>
    <w:rPr/>
  </w:style>
  <w:style w:type="character" w:styleId="WW8Num41z7">
    <w:name w:val="WW8Num41z7"/>
    <w:qFormat/>
    <w:rPr/>
  </w:style>
  <w:style w:type="character" w:styleId="WW8Num41z8">
    <w:name w:val="WW8Num41z8"/>
    <w:qFormat/>
    <w:rPr/>
  </w:style>
  <w:style w:type="character" w:styleId="WW8Num42z0">
    <w:name w:val="WW8Num42z0"/>
    <w:qFormat/>
    <w:rPr/>
  </w:style>
  <w:style w:type="character" w:styleId="WW8Num42z4">
    <w:name w:val="WW8Num42z4"/>
    <w:qFormat/>
    <w:rPr/>
  </w:style>
  <w:style w:type="character" w:styleId="WW8Num42z5">
    <w:name w:val="WW8Num42z5"/>
    <w:qFormat/>
    <w:rPr/>
  </w:style>
  <w:style w:type="character" w:styleId="WW8Num42z6">
    <w:name w:val="WW8Num42z6"/>
    <w:qFormat/>
    <w:rPr/>
  </w:style>
  <w:style w:type="character" w:styleId="WW8Num42z7">
    <w:name w:val="WW8Num42z7"/>
    <w:qFormat/>
    <w:rPr/>
  </w:style>
  <w:style w:type="character" w:styleId="WW8Num42z8">
    <w:name w:val="WW8Num42z8"/>
    <w:qFormat/>
    <w:rPr/>
  </w:style>
  <w:style w:type="character" w:styleId="WW8Num43z0">
    <w:name w:val="WW8Num43z0"/>
    <w:qFormat/>
    <w:rPr/>
  </w:style>
  <w:style w:type="character" w:styleId="WW8Num43z1">
    <w:name w:val="WW8Num43z1"/>
    <w:qFormat/>
    <w:rPr/>
  </w:style>
  <w:style w:type="character" w:styleId="WW8Num43z2">
    <w:name w:val="WW8Num43z2"/>
    <w:qFormat/>
    <w:rPr/>
  </w:style>
  <w:style w:type="character" w:styleId="WW8Num43z3">
    <w:name w:val="WW8Num43z3"/>
    <w:qFormat/>
    <w:rPr/>
  </w:style>
  <w:style w:type="character" w:styleId="WW8Num43z4">
    <w:name w:val="WW8Num43z4"/>
    <w:qFormat/>
    <w:rPr/>
  </w:style>
  <w:style w:type="character" w:styleId="WW8Num43z5">
    <w:name w:val="WW8Num43z5"/>
    <w:qFormat/>
    <w:rPr/>
  </w:style>
  <w:style w:type="character" w:styleId="WW8Num43z6">
    <w:name w:val="WW8Num43z6"/>
    <w:qFormat/>
    <w:rPr/>
  </w:style>
  <w:style w:type="character" w:styleId="WW8Num43z7">
    <w:name w:val="WW8Num43z7"/>
    <w:qFormat/>
    <w:rPr/>
  </w:style>
  <w:style w:type="character" w:styleId="WW8Num43z8">
    <w:name w:val="WW8Num43z8"/>
    <w:qFormat/>
    <w:rPr/>
  </w:style>
  <w:style w:type="character" w:styleId="WW8Num44z0">
    <w:name w:val="WW8Num44z0"/>
    <w:qFormat/>
    <w:rPr/>
  </w:style>
  <w:style w:type="character" w:styleId="WW8Num44z1">
    <w:name w:val="WW8Num44z1"/>
    <w:qFormat/>
    <w:rPr/>
  </w:style>
  <w:style w:type="character" w:styleId="WW8Num44z2">
    <w:name w:val="WW8Num44z2"/>
    <w:qFormat/>
    <w:rPr/>
  </w:style>
  <w:style w:type="character" w:styleId="WW8Num44z3">
    <w:name w:val="WW8Num44z3"/>
    <w:qFormat/>
    <w:rPr/>
  </w:style>
  <w:style w:type="character" w:styleId="WW8Num44z4">
    <w:name w:val="WW8Num44z4"/>
    <w:qFormat/>
    <w:rPr/>
  </w:style>
  <w:style w:type="character" w:styleId="WW8Num44z5">
    <w:name w:val="WW8Num44z5"/>
    <w:qFormat/>
    <w:rPr/>
  </w:style>
  <w:style w:type="character" w:styleId="WW8Num44z6">
    <w:name w:val="WW8Num44z6"/>
    <w:qFormat/>
    <w:rPr/>
  </w:style>
  <w:style w:type="character" w:styleId="WW8Num44z7">
    <w:name w:val="WW8Num44z7"/>
    <w:qFormat/>
    <w:rPr/>
  </w:style>
  <w:style w:type="character" w:styleId="WW8Num44z8">
    <w:name w:val="WW8Num44z8"/>
    <w:qFormat/>
    <w:rPr/>
  </w:style>
  <w:style w:type="character" w:styleId="Standardnpsmoodstavce">
    <w:name w:val="Standardní písmo odstavce"/>
    <w:qFormat/>
    <w:rPr/>
  </w:style>
  <w:style w:type="character" w:styleId="Internetovodkaz">
    <w:name w:val="Internetový odkaz"/>
    <w:rPr>
      <w:color w:val="0000FF"/>
      <w:u w:val="single"/>
    </w:rPr>
  </w:style>
  <w:style w:type="character" w:styleId="Slostrnky">
    <w:name w:val="Číslo stránky"/>
    <w:basedOn w:val="Standardnpsmoodstavce"/>
    <w:rPr/>
  </w:style>
  <w:style w:type="character" w:styleId="Platne1">
    <w:name w:val="platne1"/>
    <w:basedOn w:val="Standardnpsmoodstavce"/>
    <w:qFormat/>
    <w:rPr/>
  </w:style>
  <w:style w:type="character" w:styleId="Odkaznakoment">
    <w:name w:val="Odkaz na komentář"/>
    <w:qFormat/>
    <w:rPr>
      <w:sz w:val="16"/>
      <w:szCs w:val="16"/>
    </w:rPr>
  </w:style>
  <w:style w:type="character" w:styleId="TextpoznpodarouChar">
    <w:name w:val="Text pozn. pod čarou Char"/>
    <w:qFormat/>
    <w:rPr>
      <w:rFonts w:ascii="Calibri" w:hAnsi="Calibri" w:eastAsia="Calibri" w:cs="Calibri"/>
    </w:rPr>
  </w:style>
  <w:style w:type="character" w:styleId="Znakypropoznmkupodarou">
    <w:name w:val="Znaky pro poznámku pod čarou"/>
    <w:qFormat/>
    <w:rPr>
      <w:vertAlign w:val="superscript"/>
    </w:rPr>
  </w:style>
  <w:style w:type="character" w:styleId="Ukotvenpoznmkypodarou">
    <w:name w:val="Ukotvení poznámky pod čarou"/>
    <w:rPr>
      <w:vertAlign w:val="superscript"/>
    </w:rPr>
  </w:style>
  <w:style w:type="character" w:styleId="Ukotvenvysvtlivky">
    <w:name w:val="Ukotvení vysvětlivky"/>
    <w:rPr>
      <w:vertAlign w:val="superscript"/>
    </w:rPr>
  </w:style>
  <w:style w:type="character" w:styleId="Znakyprovysvtlivky">
    <w:name w:val="Znaky pro vysvětlivky"/>
    <w:qFormat/>
    <w:rPr/>
  </w:style>
  <w:style w:type="paragraph" w:styleId="Nadpis">
    <w:name w:val="Nadpis"/>
    <w:basedOn w:val="Normal"/>
    <w:next w:val="Tlotextu"/>
    <w:qFormat/>
    <w:pPr>
      <w:keepNext/>
      <w:spacing w:before="240" w:after="120"/>
    </w:pPr>
    <w:rPr>
      <w:rFonts w:ascii="Liberation Sans" w:hAnsi="Liberation Sans" w:eastAsia="Tahoma" w:cs="FreeSans"/>
      <w:sz w:val="28"/>
      <w:szCs w:val="28"/>
    </w:rPr>
  </w:style>
  <w:style w:type="paragraph" w:styleId="Tlotextu">
    <w:name w:val="Body Text"/>
    <w:basedOn w:val="Normal"/>
    <w:pPr>
      <w:jc w:val="right"/>
    </w:pPr>
    <w:rPr>
      <w:sz w:val="24"/>
    </w:rPr>
  </w:style>
  <w:style w:type="paragraph" w:styleId="Seznam">
    <w:name w:val="List"/>
    <w:basedOn w:val="Tlotextu"/>
    <w:pPr/>
    <w:rPr>
      <w:rFonts w:cs="Free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FreeSans"/>
    </w:rPr>
  </w:style>
  <w:style w:type="paragraph" w:styleId="Zkladntext2">
    <w:name w:val="Základní text 2"/>
    <w:basedOn w:val="Normal"/>
    <w:qFormat/>
    <w:pPr>
      <w:spacing w:lineRule="atLeast" w:line="240"/>
      <w:ind w:right="-2" w:hanging="0"/>
      <w:jc w:val="both"/>
    </w:pPr>
    <w:rPr>
      <w:color w:val="000000"/>
      <w:sz w:val="24"/>
    </w:rPr>
  </w:style>
  <w:style w:type="paragraph" w:styleId="Zkladntext3">
    <w:name w:val="Základní text 3"/>
    <w:basedOn w:val="Normal"/>
    <w:qFormat/>
    <w:pPr>
      <w:jc w:val="both"/>
    </w:pPr>
    <w:rPr>
      <w:sz w:val="24"/>
    </w:rPr>
  </w:style>
  <w:style w:type="paragraph" w:styleId="Seznam2">
    <w:name w:val="List Bullet 3"/>
    <w:basedOn w:val="Normal"/>
    <w:pPr>
      <w:ind w:left="566" w:hanging="283"/>
      <w:jc w:val="both"/>
    </w:pPr>
    <w:rPr>
      <w:sz w:val="24"/>
    </w:rPr>
  </w:style>
  <w:style w:type="paragraph" w:styleId="Odsazentlatextu">
    <w:name w:val="Body Text Indent"/>
    <w:basedOn w:val="Normal"/>
    <w:pPr>
      <w:spacing w:before="0" w:after="120"/>
      <w:ind w:left="283" w:hanging="0"/>
    </w:pPr>
    <w:rPr/>
  </w:style>
  <w:style w:type="paragraph" w:styleId="Smlouva">
    <w:name w:val="smlouva"/>
    <w:basedOn w:val="Normal"/>
    <w:qFormat/>
    <w:pPr>
      <w:spacing w:lineRule="exact" w:line="240"/>
      <w:jc w:val="both"/>
    </w:pPr>
    <w:rPr>
      <w:sz w:val="24"/>
    </w:rPr>
  </w:style>
  <w:style w:type="paragraph" w:styleId="Zpat">
    <w:name w:val="Footer"/>
    <w:basedOn w:val="Normal"/>
    <w:pPr/>
    <w:rPr/>
  </w:style>
  <w:style w:type="paragraph" w:styleId="Rozloendokumentu">
    <w:name w:val="Rozložení dokumentu"/>
    <w:basedOn w:val="Normal"/>
    <w:qFormat/>
    <w:pPr>
      <w:shd w:fill="000080" w:val="clear"/>
    </w:pPr>
    <w:rPr>
      <w:rFonts w:ascii="Tahoma" w:hAnsi="Tahoma" w:cs="Tahoma"/>
    </w:rPr>
  </w:style>
  <w:style w:type="paragraph" w:styleId="Norm1">
    <w:name w:val="Norm 1"/>
    <w:basedOn w:val="Normal"/>
    <w:qFormat/>
    <w:pPr>
      <w:spacing w:lineRule="auto" w:line="360"/>
      <w:jc w:val="both"/>
    </w:pPr>
    <w:rPr>
      <w:sz w:val="24"/>
    </w:rPr>
  </w:style>
  <w:style w:type="paragraph" w:styleId="Textkomente">
    <w:name w:val="Text komentáře"/>
    <w:basedOn w:val="Normal"/>
    <w:qFormat/>
    <w:pPr/>
    <w:rPr/>
  </w:style>
  <w:style w:type="paragraph" w:styleId="Pedmtkomente">
    <w:name w:val="Předmět komentáře"/>
    <w:basedOn w:val="Textkomente"/>
    <w:next w:val="Textkomente"/>
    <w:qFormat/>
    <w:pPr/>
    <w:rPr>
      <w:b/>
      <w:bCs/>
    </w:rPr>
  </w:style>
  <w:style w:type="paragraph" w:styleId="Textbubliny">
    <w:name w:val="Text bubliny"/>
    <w:basedOn w:val="Normal"/>
    <w:qFormat/>
    <w:pPr/>
    <w:rPr>
      <w:rFonts w:ascii="Tahoma" w:hAnsi="Tahoma" w:cs="Tahoma"/>
      <w:sz w:val="16"/>
      <w:szCs w:val="16"/>
    </w:rPr>
  </w:style>
  <w:style w:type="paragraph" w:styleId="Zhlav">
    <w:name w:val="Header"/>
    <w:basedOn w:val="Normal"/>
    <w:pPr/>
    <w:rPr/>
  </w:style>
  <w:style w:type="paragraph" w:styleId="Poznmkapodarou">
    <w:name w:val="Footnote Text"/>
    <w:basedOn w:val="Normal"/>
    <w:pPr/>
    <w:rPr>
      <w:rFonts w:ascii="Calibri" w:hAnsi="Calibri" w:eastAsia="Calibri" w:cs="Calibri"/>
    </w:rPr>
  </w:style>
  <w:style w:type="paragraph" w:styleId="Obsahtabulky">
    <w:name w:val="Obsah tabulky"/>
    <w:basedOn w:val="Normal"/>
    <w:qFormat/>
    <w:pPr>
      <w:suppressLineNumbers/>
    </w:pPr>
    <w:rPr/>
  </w:style>
  <w:style w:type="paragraph" w:styleId="Nadpistabulky">
    <w:name w:val="Nadpis tabulky"/>
    <w:basedOn w:val="Obsahtabulky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numbering" w:styleId="WW8Num30">
    <w:name w:val="WW8Num30"/>
    <w:qFormat/>
  </w:style>
  <w:style w:type="numbering" w:styleId="WW8Num31">
    <w:name w:val="WW8Num31"/>
    <w:qFormat/>
  </w:style>
  <w:style w:type="numbering" w:styleId="WW8Num32">
    <w:name w:val="WW8Num32"/>
    <w:qFormat/>
  </w:style>
  <w:style w:type="numbering" w:styleId="WW8Num33">
    <w:name w:val="WW8Num33"/>
    <w:qFormat/>
  </w:style>
  <w:style w:type="numbering" w:styleId="WW8Num34">
    <w:name w:val="WW8Num34"/>
    <w:qFormat/>
  </w:style>
  <w:style w:type="numbering" w:styleId="WW8Num35">
    <w:name w:val="WW8Num35"/>
    <w:qFormat/>
  </w:style>
  <w:style w:type="numbering" w:styleId="WW8Num36">
    <w:name w:val="WW8Num36"/>
    <w:qFormat/>
  </w:style>
  <w:style w:type="numbering" w:styleId="WW8Num37">
    <w:name w:val="WW8Num37"/>
    <w:qFormat/>
  </w:style>
  <w:style w:type="numbering" w:styleId="WW8Num38">
    <w:name w:val="WW8Num38"/>
    <w:qFormat/>
  </w:style>
  <w:style w:type="numbering" w:styleId="WW8Num39">
    <w:name w:val="WW8Num39"/>
    <w:qFormat/>
  </w:style>
  <w:style w:type="numbering" w:styleId="WW8Num40">
    <w:name w:val="WW8Num40"/>
    <w:qFormat/>
  </w:style>
  <w:style w:type="numbering" w:styleId="WW8Num41">
    <w:name w:val="WW8Num41"/>
    <w:qFormat/>
  </w:style>
  <w:style w:type="numbering" w:styleId="WW8Num42">
    <w:name w:val="WW8Num42"/>
    <w:qFormat/>
  </w:style>
  <w:style w:type="numbering" w:styleId="WW8Num43">
    <w:name w:val="WW8Num43"/>
    <w:qFormat/>
  </w:style>
  <w:style w:type="numbering" w:styleId="WW8Num44">
    <w:name w:val="WW8Num44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LibreOffice/5.3.3.2$Linux_X86_64 LibreOffice_project/30m0$Build-2</Application>
  <Pages>2</Pages>
  <Words>482</Words>
  <Characters>3106</Characters>
  <CharactersWithSpaces>3556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2017-04-30T09:28:00Z</dcterms:created>
  <dc:creator>Tomáš Dobřichovský</dc:creator>
  <dc:description/>
  <dc:language>cs-CZ</dc:language>
  <cp:lastModifiedBy>Veronika Vavroušková</cp:lastModifiedBy>
  <cp:lastPrinted>2006-11-02T11:57:00Z</cp:lastPrinted>
  <dcterms:modified xsi:type="dcterms:W3CDTF">2017-05-25T10:35:00Z</dcterms:modified>
  <cp:revision>6</cp:revision>
  <dc:subject/>
  <dc:title>ŠH vzor sml PDV</dc:title>
</cp:coreProperties>
</file>