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61007B">
        <w:rPr>
          <w:szCs w:val="24"/>
        </w:rPr>
        <w:t>1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835573" w:rsidRPr="00A05814">
        <w:rPr>
          <w:rFonts w:cs="Arial"/>
          <w:i/>
        </w:rPr>
        <w:t>Jednokanálový plynový chromatograf</w:t>
      </w:r>
      <w:r w:rsidRPr="00A05814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proofErr w:type="gramStart"/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proofErr w:type="gramEnd"/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který:</w:t>
      </w:r>
      <w:proofErr w:type="gramEnd"/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835573">
        <w:rPr>
          <w:szCs w:val="24"/>
        </w:rPr>
        <w:t>zařízení</w:t>
      </w:r>
      <w:r w:rsidR="00C5473C">
        <w:rPr>
          <w:szCs w:val="24"/>
        </w:rPr>
        <w:t xml:space="preserve">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835573" w:rsidRPr="00A05814">
        <w:rPr>
          <w:szCs w:val="24"/>
        </w:rPr>
        <w:t>jednokanálovému plynovému chromatografu</w:t>
      </w:r>
      <w:r w:rsidR="003C5295" w:rsidRPr="00A05814">
        <w:rPr>
          <w:szCs w:val="24"/>
        </w:rPr>
        <w:t xml:space="preserve"> </w:t>
      </w:r>
      <w:r w:rsidRPr="00A05814">
        <w:rPr>
          <w:szCs w:val="24"/>
        </w:rPr>
        <w:t>na</w:t>
      </w:r>
      <w:r>
        <w:rPr>
          <w:szCs w:val="24"/>
        </w:rPr>
        <w:t xml:space="preserve">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r>
        <w:rPr>
          <w:highlight w:val="green"/>
          <w:lang w:val="en-US"/>
        </w:rPr>
        <w:t>účastníka</w:t>
      </w:r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C4" w:rsidRDefault="000E17C4">
      <w:r>
        <w:separator/>
      </w:r>
    </w:p>
  </w:endnote>
  <w:endnote w:type="continuationSeparator" w:id="0">
    <w:p w:rsidR="000E17C4" w:rsidRDefault="000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C4" w:rsidRDefault="000E17C4">
      <w:r>
        <w:separator/>
      </w:r>
    </w:p>
  </w:footnote>
  <w:footnote w:type="continuationSeparator" w:id="0">
    <w:p w:rsidR="000E17C4" w:rsidRDefault="000E17C4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 xml:space="preserve">Zadávací dokumentace </w:t>
    </w:r>
    <w:r w:rsidRPr="00A05814">
      <w:rPr>
        <w:rFonts w:eastAsia="Calibri"/>
        <w:sz w:val="20"/>
        <w:lang w:eastAsia="en-US"/>
      </w:rPr>
      <w:t>– „</w:t>
    </w:r>
    <w:r w:rsidR="00835573" w:rsidRPr="00A05814">
      <w:rPr>
        <w:rFonts w:eastAsia="Calibri"/>
        <w:sz w:val="20"/>
        <w:lang w:eastAsia="en-US"/>
      </w:rPr>
      <w:t>Jednokanálový plynový chromatograf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17C4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2F78BA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0CC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007B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1A3F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5573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5814"/>
    <w:rsid w:val="00A07E52"/>
    <w:rsid w:val="00A128AC"/>
    <w:rsid w:val="00A15300"/>
    <w:rsid w:val="00A22F69"/>
    <w:rsid w:val="00A237A8"/>
    <w:rsid w:val="00A23B8E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1737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220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55D94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06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BA28-DF18-46E6-86C8-9D4085E5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2017-09-07T15:07:00Z</dcterms:created>
  <dcterms:modified xsi:type="dcterms:W3CDTF">2017-09-07T15:07:00Z</dcterms:modified>
</cp:coreProperties>
</file>