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BF40F7" w:rsidRPr="00BF40F7">
        <w:rPr>
          <w:rFonts w:cs="Arial"/>
          <w:i/>
        </w:rPr>
        <w:t>Tlakový diferenciální skenovací kalorimetr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>, který:</w:t>
      </w:r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C5473C">
        <w:rPr>
          <w:szCs w:val="24"/>
        </w:rPr>
        <w:t xml:space="preserve">zkušebnímu lisu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420004">
        <w:rPr>
          <w:szCs w:val="24"/>
        </w:rPr>
        <w:t>Tlakovému diferenciálnímu skenovacímu kalorimetru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proofErr w:type="spellStart"/>
      <w:r>
        <w:rPr>
          <w:highlight w:val="green"/>
          <w:lang w:val="en-US"/>
        </w:rPr>
        <w:t>účastníka</w:t>
      </w:r>
      <w:proofErr w:type="spellEnd"/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BF40F7" w:rsidRPr="00BF40F7">
        <w:rPr>
          <w:rFonts w:cs="Arial"/>
          <w:i/>
        </w:rPr>
        <w:t>Tlakový diferenciální skenovací kalorimetr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alespoň dvě zakázky spočívající v dodávce </w:t>
      </w:r>
      <w:r w:rsidR="000C18B2">
        <w:rPr>
          <w:szCs w:val="24"/>
        </w:rPr>
        <w:t>Tlakového diferenciálního skenovacího kalorimetru</w:t>
      </w:r>
      <w:r>
        <w:t>,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C4" w:rsidRDefault="00147AC4">
      <w:r>
        <w:separator/>
      </w:r>
    </w:p>
  </w:endnote>
  <w:endnote w:type="continuationSeparator" w:id="0">
    <w:p w:rsidR="00147AC4" w:rsidRDefault="0014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C4" w:rsidRDefault="00147AC4">
      <w:r>
        <w:separator/>
      </w:r>
    </w:p>
  </w:footnote>
  <w:footnote w:type="continuationSeparator" w:id="0">
    <w:p w:rsidR="00147AC4" w:rsidRDefault="00147AC4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BF40F7">
      <w:rPr>
        <w:rFonts w:eastAsia="Calibri"/>
        <w:sz w:val="20"/>
        <w:lang w:eastAsia="en-US"/>
      </w:rPr>
      <w:t>Tlakový diferenciální skenovací kalorimetr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47AC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2306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F2F0-074E-45D1-8B12-E172389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2017-05-09T11:18:00Z</dcterms:created>
  <dcterms:modified xsi:type="dcterms:W3CDTF">2017-05-09T11:18:00Z</dcterms:modified>
</cp:coreProperties>
</file>