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55" w:rsidRDefault="00E25755">
      <w:pPr>
        <w:pStyle w:val="Zkladntext20"/>
        <w:shd w:val="clear" w:color="auto" w:fill="auto"/>
        <w:spacing w:after="240" w:line="280" w:lineRule="exact"/>
        <w:ind w:left="20" w:right="1580" w:firstLine="0"/>
        <w:rPr>
          <w:rFonts w:eastAsia="MS Mincho"/>
          <w:b w:val="0"/>
          <w:bCs w:val="0"/>
          <w:szCs w:val="24"/>
        </w:rPr>
      </w:pPr>
      <w:bookmarkStart w:id="0" w:name="_GoBack"/>
      <w:bookmarkEnd w:id="0"/>
      <w:r>
        <w:rPr>
          <w:rStyle w:val="Zkladntext2"/>
          <w:rFonts w:eastAsia="MS Mincho"/>
          <w:color w:val="000000"/>
          <w:szCs w:val="24"/>
          <w:lang w:val="en-GB"/>
        </w:rPr>
        <w:t>Safety (work safety, health protection, fire safety, prevention of serious emergency, transport of hazardous items, security of the premises), and environmental protection</w:t>
      </w:r>
    </w:p>
    <w:p w:rsidR="00E25755" w:rsidRDefault="00E25755">
      <w:pPr>
        <w:pStyle w:val="Zkladntext20"/>
        <w:shd w:val="clear" w:color="auto" w:fill="auto"/>
        <w:spacing w:after="220" w:line="200" w:lineRule="exact"/>
        <w:ind w:left="360"/>
        <w:rPr>
          <w:rFonts w:eastAsia="MS Mincho"/>
          <w:b w:val="0"/>
          <w:bCs w:val="0"/>
          <w:szCs w:val="24"/>
        </w:rPr>
      </w:pPr>
      <w:r>
        <w:rPr>
          <w:rFonts w:eastAsia="MS Mincho"/>
          <w:b w:val="0"/>
          <w:bCs w:val="0"/>
          <w:color w:val="000000"/>
          <w:szCs w:val="24"/>
          <w:lang w:val="en-GB"/>
        </w:rPr>
        <w:t>Conditions of the Client for the activities of the contractor and subcontractors:</w:t>
      </w:r>
    </w:p>
    <w:p w:rsidR="00E25755" w:rsidRDefault="00E25755">
      <w:pPr>
        <w:pStyle w:val="Zkladntext20"/>
        <w:numPr>
          <w:ilvl w:val="0"/>
          <w:numId w:val="1"/>
        </w:numPr>
        <w:shd w:val="clear" w:color="auto" w:fill="auto"/>
        <w:spacing w:after="0" w:line="240" w:lineRule="exact"/>
        <w:ind w:left="360"/>
        <w:rPr>
          <w:rFonts w:eastAsia="MS Mincho"/>
          <w:b w:val="0"/>
          <w:bCs w:val="0"/>
          <w:szCs w:val="24"/>
        </w:rPr>
      </w:pPr>
      <w:r>
        <w:rPr>
          <w:rStyle w:val="Zkladntext2"/>
          <w:rFonts w:eastAsia="MS Mincho"/>
          <w:color w:val="000000"/>
          <w:szCs w:val="24"/>
        </w:rPr>
        <w:t xml:space="preserve"> </w:t>
      </w:r>
      <w:r>
        <w:rPr>
          <w:rStyle w:val="Zkladntext2"/>
          <w:rFonts w:eastAsia="MS Mincho"/>
          <w:color w:val="000000"/>
          <w:szCs w:val="24"/>
          <w:lang w:val="en-GB"/>
        </w:rPr>
        <w:t>General conditions</w:t>
      </w:r>
    </w:p>
    <w:p w:rsidR="00E25755" w:rsidRDefault="00E25755">
      <w:pPr>
        <w:pStyle w:val="Zkladntext"/>
        <w:numPr>
          <w:ilvl w:val="0"/>
          <w:numId w:val="2"/>
        </w:numPr>
        <w:shd w:val="clear" w:color="auto" w:fill="auto"/>
        <w:spacing w:line="240" w:lineRule="exact"/>
        <w:ind w:left="360" w:right="260"/>
        <w:rPr>
          <w:rFonts w:eastAsia="MS Mincho"/>
          <w:szCs w:val="24"/>
        </w:rPr>
      </w:pPr>
      <w:r>
        <w:rPr>
          <w:rStyle w:val="CharChar"/>
          <w:rFonts w:eastAsia="MS Mincho"/>
          <w:color w:val="000000"/>
          <w:szCs w:val="24"/>
        </w:rPr>
        <w:t xml:space="preserve"> </w:t>
      </w:r>
      <w:r>
        <w:rPr>
          <w:rFonts w:eastAsia="MS Mincho"/>
          <w:color w:val="000000"/>
          <w:szCs w:val="24"/>
          <w:lang w:val="en-GB"/>
        </w:rPr>
        <w:t>Provide safety, fire protection, health protection, work hygiene, prevention of serious accidents, transport of hazardous items</w:t>
      </w:r>
      <w:r>
        <w:rPr>
          <w:rStyle w:val="CharChar"/>
          <w:rFonts w:eastAsia="MS Mincho"/>
          <w:color w:val="000000"/>
          <w:szCs w:val="24"/>
          <w:lang w:val="en-GB"/>
        </w:rPr>
        <w:t xml:space="preserve"> (ADR/RID), protection of the premises and environmental protection, and perform works in compliance with the provisions of generally binding and other regulations, technical standards, internal standards of the client and the respective business contracts. </w:t>
      </w:r>
    </w:p>
    <w:p w:rsidR="00E25755" w:rsidRDefault="00E25755">
      <w:pPr>
        <w:pStyle w:val="Zkladntext"/>
        <w:numPr>
          <w:ilvl w:val="0"/>
          <w:numId w:val="2"/>
        </w:numPr>
        <w:shd w:val="clear" w:color="auto" w:fill="auto"/>
        <w:spacing w:line="240" w:lineRule="exact"/>
        <w:ind w:left="360" w:right="26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 xml:space="preserve">Read the binding standards and information defined on internet address of UNIPETROL RPA, s.r.o. </w:t>
      </w:r>
      <w:hyperlink r:id="rId7" w:history="1">
        <w:r>
          <w:rPr>
            <w:rStyle w:val="Hypertextovodkaz"/>
            <w:rFonts w:eastAsia="MS Mincho"/>
            <w:szCs w:val="24"/>
            <w:lang w:val="en-GB"/>
          </w:rPr>
          <w:t>http://www.unipetrolrpa.cz/cs/sluzby-areal/chempark-zaluzi/zavazne-</w:t>
        </w:r>
      </w:hyperlink>
      <w:r>
        <w:rPr>
          <w:rFonts w:eastAsia="MS Mincho"/>
          <w:color w:val="000000"/>
          <w:szCs w:val="24"/>
          <w:lang w:val="en-GB"/>
        </w:rPr>
        <w:t xml:space="preserve"> normy-a-informace/</w:t>
      </w:r>
      <w:r>
        <w:rPr>
          <w:rStyle w:val="CharChar"/>
          <w:rFonts w:eastAsia="MS Mincho"/>
          <w:color w:val="000000"/>
          <w:szCs w:val="24"/>
          <w:lang w:val="en-GB"/>
        </w:rPr>
        <w:t xml:space="preserve">, fulfil the provisions of the standards and information during all activities in Chempark Záluží, and prior to the work commencement prove the acquaintance of the employees with the respective binding standards and information within the scope of performed activities. </w:t>
      </w:r>
    </w:p>
    <w:p w:rsidR="00E25755" w:rsidRDefault="00E25755">
      <w:pPr>
        <w:pStyle w:val="Zkladntext"/>
        <w:numPr>
          <w:ilvl w:val="0"/>
          <w:numId w:val="2"/>
        </w:numPr>
        <w:shd w:val="clear" w:color="auto" w:fill="auto"/>
        <w:spacing w:line="240" w:lineRule="exact"/>
        <w:ind w:left="360" w:right="26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Read further documents, requirements, and information which must be fulfilled, their handing over is provided physically or accessible by sharing via electronic form, and ensure provable acquaintance of the employees, and fulfil the provisions of the documents, requirements, and information during all activities implemented in </w:t>
      </w:r>
      <w:r>
        <w:rPr>
          <w:rStyle w:val="CharChar"/>
          <w:rFonts w:eastAsia="MS Mincho"/>
          <w:color w:val="000000"/>
          <w:szCs w:val="24"/>
          <w:lang w:val="en-GB"/>
        </w:rPr>
        <w:t>Chempark Záluží.</w:t>
      </w:r>
    </w:p>
    <w:p w:rsidR="00E25755" w:rsidRDefault="00E25755">
      <w:pPr>
        <w:pStyle w:val="Zkladntext"/>
        <w:numPr>
          <w:ilvl w:val="0"/>
          <w:numId w:val="2"/>
        </w:numPr>
        <w:shd w:val="clear" w:color="auto" w:fill="auto"/>
        <w:spacing w:line="240" w:lineRule="exact"/>
        <w:ind w:left="360" w:right="260"/>
        <w:rPr>
          <w:rFonts w:eastAsia="MS Mincho"/>
          <w:szCs w:val="24"/>
        </w:rPr>
      </w:pPr>
      <w:r>
        <w:rPr>
          <w:rStyle w:val="CharChar"/>
          <w:rFonts w:eastAsia="MS Mincho"/>
          <w:color w:val="000000"/>
          <w:szCs w:val="24"/>
        </w:rPr>
        <w:t xml:space="preserve"> </w:t>
      </w:r>
      <w:r>
        <w:rPr>
          <w:rFonts w:eastAsia="MS Mincho"/>
          <w:color w:val="000000"/>
          <w:szCs w:val="24"/>
          <w:lang w:val="en-GB"/>
        </w:rPr>
        <w:t>Pass all requirements of the client to its suppliers, and upon request provide the list of all suppliers and their employees who perform/ will perform activities related to the Orders/ Contracts.</w:t>
      </w:r>
    </w:p>
    <w:p w:rsidR="00E25755" w:rsidRDefault="00E25755">
      <w:pPr>
        <w:pStyle w:val="Zkladntext"/>
        <w:numPr>
          <w:ilvl w:val="0"/>
          <w:numId w:val="2"/>
        </w:numPr>
        <w:shd w:val="clear" w:color="auto" w:fill="auto"/>
        <w:spacing w:line="240" w:lineRule="exact"/>
        <w:ind w:left="360" w:right="26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Pass the inspections and audits organised by the client for the purpose of verifying the binding conditions related to individual areas of the integrated management system, provide required information during the activities, and immediately implement the agreed corrective measures. </w:t>
      </w:r>
    </w:p>
    <w:p w:rsidR="00E25755" w:rsidRDefault="00E25755">
      <w:pPr>
        <w:pStyle w:val="Zkladntext"/>
        <w:numPr>
          <w:ilvl w:val="0"/>
          <w:numId w:val="2"/>
        </w:numPr>
        <w:shd w:val="clear" w:color="auto" w:fill="auto"/>
        <w:spacing w:line="240" w:lineRule="exact"/>
        <w:ind w:left="360" w:right="26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Observe all decisions of persons entitled to perform the inspection activities, and upon their instruction immediately stop works in case of danger to life and personal health, and possible exceptional events and damages. </w:t>
      </w:r>
    </w:p>
    <w:p w:rsidR="00E25755" w:rsidRDefault="00E25755">
      <w:pPr>
        <w:pStyle w:val="Zkladntext"/>
        <w:numPr>
          <w:ilvl w:val="0"/>
          <w:numId w:val="2"/>
        </w:numPr>
        <w:shd w:val="clear" w:color="auto" w:fill="auto"/>
        <w:spacing w:after="220" w:line="240" w:lineRule="exact"/>
        <w:ind w:left="360" w:right="26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Maintain clean workplace during the contract fulfilment, remove all caused leaks in the environment and damages at its costs, including the locations outside its workplace.  </w:t>
      </w:r>
    </w:p>
    <w:p w:rsidR="00E25755" w:rsidRDefault="00E25755">
      <w:pPr>
        <w:pStyle w:val="Zkladntext20"/>
        <w:numPr>
          <w:ilvl w:val="0"/>
          <w:numId w:val="1"/>
        </w:numPr>
        <w:shd w:val="clear" w:color="auto" w:fill="auto"/>
        <w:spacing w:after="0" w:line="200" w:lineRule="exact"/>
        <w:ind w:left="360"/>
        <w:rPr>
          <w:rFonts w:eastAsia="MS Mincho"/>
          <w:b w:val="0"/>
          <w:bCs w:val="0"/>
          <w:szCs w:val="24"/>
        </w:rPr>
      </w:pPr>
      <w:r>
        <w:rPr>
          <w:rStyle w:val="Zkladntext2"/>
          <w:rFonts w:eastAsia="MS Mincho"/>
          <w:color w:val="000000"/>
          <w:szCs w:val="24"/>
        </w:rPr>
        <w:t xml:space="preserve"> </w:t>
      </w:r>
      <w:r>
        <w:rPr>
          <w:rStyle w:val="Zkladntext2"/>
          <w:rFonts w:eastAsia="MS Mincho"/>
          <w:color w:val="000000"/>
          <w:szCs w:val="24"/>
          <w:lang w:val="en-GB"/>
        </w:rPr>
        <w:t>Waste handling.</w:t>
      </w:r>
    </w:p>
    <w:p w:rsidR="00E25755" w:rsidRDefault="00E25755">
      <w:pPr>
        <w:pStyle w:val="Zkladntext"/>
        <w:numPr>
          <w:ilvl w:val="0"/>
          <w:numId w:val="2"/>
        </w:numPr>
        <w:shd w:val="clear" w:color="auto" w:fill="auto"/>
        <w:spacing w:line="240" w:lineRule="exact"/>
        <w:ind w:left="360" w:right="260"/>
        <w:rPr>
          <w:rFonts w:eastAsia="MS Mincho"/>
          <w:szCs w:val="24"/>
        </w:rPr>
      </w:pPr>
      <w:r>
        <w:rPr>
          <w:rStyle w:val="CharChar"/>
          <w:rFonts w:eastAsia="MS Mincho"/>
          <w:color w:val="000000"/>
          <w:szCs w:val="24"/>
        </w:rPr>
        <w:t xml:space="preserve"> </w:t>
      </w:r>
      <w:r>
        <w:rPr>
          <w:rFonts w:eastAsia="MS Mincho"/>
          <w:color w:val="000000"/>
          <w:szCs w:val="24"/>
          <w:lang w:val="en-GB"/>
        </w:rPr>
        <w:t>Unless the respective business contract defines otherwise, if waste occurs in the premises in the premises during the contractor’s activity, it will be its waste.</w:t>
      </w:r>
    </w:p>
    <w:p w:rsidR="00E25755" w:rsidRDefault="00E25755">
      <w:pPr>
        <w:pStyle w:val="Zkladntext"/>
        <w:numPr>
          <w:ilvl w:val="0"/>
          <w:numId w:val="2"/>
        </w:numPr>
        <w:shd w:val="clear" w:color="auto" w:fill="auto"/>
        <w:spacing w:line="200" w:lineRule="exact"/>
        <w:ind w:left="360" w:firstLine="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The contractor must handle waste at its costs and in compliance with the legal provisions on waste, i.e. provide recycling, transport to the final utilisation location or waste removal including other related activities. </w:t>
      </w:r>
      <w:r>
        <w:rPr>
          <w:rStyle w:val="CharChar"/>
          <w:rFonts w:eastAsia="MS Mincho"/>
          <w:color w:val="000000"/>
          <w:szCs w:val="24"/>
        </w:rPr>
        <w:t xml:space="preserve"> </w:t>
      </w:r>
      <w:r>
        <w:rPr>
          <w:rFonts w:eastAsia="MS Mincho"/>
          <w:color w:val="000000"/>
          <w:szCs w:val="24"/>
          <w:lang w:val="en-GB"/>
        </w:rPr>
        <w:t>The removal or use of waste must be contractually provided by means of authorised person as per Act on waste.</w:t>
      </w:r>
      <w:r>
        <w:rPr>
          <w:rStyle w:val="CharChar"/>
          <w:rFonts w:eastAsia="MS Mincho"/>
          <w:color w:val="000000"/>
          <w:szCs w:val="24"/>
        </w:rPr>
        <w:t xml:space="preserve"> </w:t>
      </w:r>
      <w:r>
        <w:rPr>
          <w:rStyle w:val="CharChar"/>
          <w:rFonts w:eastAsia="MS Mincho"/>
          <w:color w:val="000000"/>
          <w:szCs w:val="24"/>
          <w:lang w:val="en-GB"/>
        </w:rPr>
        <w:t>The contractor is further obliged to:</w:t>
      </w:r>
    </w:p>
    <w:p w:rsidR="00E25755" w:rsidRDefault="00E25755">
      <w:pPr>
        <w:pStyle w:val="Zkladntext"/>
        <w:numPr>
          <w:ilvl w:val="0"/>
          <w:numId w:val="3"/>
        </w:numPr>
        <w:shd w:val="clear" w:color="auto" w:fill="auto"/>
        <w:spacing w:line="260" w:lineRule="exact"/>
        <w:ind w:left="740" w:right="920"/>
        <w:rPr>
          <w:rFonts w:eastAsia="MS Mincho"/>
          <w:szCs w:val="24"/>
        </w:rPr>
      </w:pPr>
      <w:r>
        <w:rPr>
          <w:rStyle w:val="CharChar"/>
          <w:rFonts w:eastAsia="MS Mincho"/>
          <w:color w:val="000000"/>
          <w:szCs w:val="24"/>
        </w:rPr>
        <w:t xml:space="preserve"> </w:t>
      </w:r>
      <w:r>
        <w:rPr>
          <w:rFonts w:eastAsia="MS Mincho"/>
          <w:color w:val="000000"/>
          <w:szCs w:val="24"/>
          <w:lang w:val="en-GB"/>
        </w:rPr>
        <w:t>Own or hire vessels for the collection of waste compliant with the technical state and marking to the adequate waste.</w:t>
      </w:r>
    </w:p>
    <w:p w:rsidR="00E25755" w:rsidRDefault="00E25755">
      <w:pPr>
        <w:pStyle w:val="Zkladntext"/>
        <w:numPr>
          <w:ilvl w:val="0"/>
          <w:numId w:val="3"/>
        </w:numPr>
        <w:shd w:val="clear" w:color="auto" w:fill="auto"/>
        <w:spacing w:line="260" w:lineRule="exact"/>
        <w:ind w:left="740" w:right="26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Never store waste from the activities in the collection vessels of other entities without their former consent. </w:t>
      </w:r>
    </w:p>
    <w:p w:rsidR="00E25755" w:rsidRDefault="00E25755">
      <w:pPr>
        <w:pStyle w:val="Zkladntext"/>
        <w:numPr>
          <w:ilvl w:val="0"/>
          <w:numId w:val="3"/>
        </w:numPr>
        <w:shd w:val="clear" w:color="auto" w:fill="auto"/>
        <w:spacing w:line="260" w:lineRule="exact"/>
        <w:ind w:left="740" w:right="54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Never use outdoor or indoor areas for temporary storage of waste without consent of the periphery manager in writing. </w:t>
      </w:r>
    </w:p>
    <w:p w:rsidR="00E25755" w:rsidRDefault="00E25755">
      <w:pPr>
        <w:pStyle w:val="Zkladntext"/>
        <w:numPr>
          <w:ilvl w:val="0"/>
          <w:numId w:val="3"/>
        </w:numPr>
        <w:shd w:val="clear" w:color="auto" w:fill="auto"/>
        <w:spacing w:line="260" w:lineRule="exact"/>
        <w:ind w:left="740" w:right="26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During the waste collection make sure to prevent the damage of environment or waste leaks in the environment. </w:t>
      </w:r>
      <w:r>
        <w:rPr>
          <w:rStyle w:val="CharChar"/>
          <w:rFonts w:eastAsia="MS Mincho"/>
          <w:color w:val="000000"/>
          <w:szCs w:val="24"/>
        </w:rPr>
        <w:t xml:space="preserve"> </w:t>
      </w:r>
      <w:r>
        <w:rPr>
          <w:rStyle w:val="CharChar"/>
          <w:rFonts w:eastAsia="MS Mincho"/>
          <w:color w:val="000000"/>
          <w:szCs w:val="24"/>
          <w:lang w:val="en-GB"/>
        </w:rPr>
        <w:t>It is also obliged to mark the collection place adequately, i.e. as per decree no. 383/2001.</w:t>
      </w:r>
    </w:p>
    <w:p w:rsidR="00E25755" w:rsidRDefault="00E25755">
      <w:pPr>
        <w:pStyle w:val="Zkladntext"/>
        <w:numPr>
          <w:ilvl w:val="0"/>
          <w:numId w:val="3"/>
        </w:numPr>
        <w:shd w:val="clear" w:color="auto" w:fill="auto"/>
        <w:spacing w:line="260" w:lineRule="exact"/>
        <w:ind w:left="740" w:right="260"/>
        <w:rPr>
          <w:rStyle w:val="CharChar"/>
          <w:rFonts w:eastAsia="MS Mincho"/>
          <w:szCs w:val="24"/>
        </w:rPr>
      </w:pPr>
      <w:r>
        <w:rPr>
          <w:rStyle w:val="CharChar"/>
          <w:rFonts w:eastAsia="MS Mincho"/>
          <w:color w:val="000000"/>
          <w:szCs w:val="24"/>
        </w:rPr>
        <w:t xml:space="preserve"> </w:t>
      </w:r>
      <w:r>
        <w:rPr>
          <w:rFonts w:eastAsia="MS Mincho"/>
          <w:color w:val="000000"/>
          <w:szCs w:val="24"/>
          <w:lang w:val="en-GB"/>
        </w:rPr>
        <w:t xml:space="preserve">Never place waste outside the collection devices (which must be marked as per valid legal adjustments) with the exception of temporary storage of contaminated soil, non-contaminated metal scrap, and the construction waste prior to its removal for final use or removal. </w:t>
      </w:r>
    </w:p>
    <w:p w:rsidR="00E25755" w:rsidRDefault="00E25755">
      <w:pPr>
        <w:pStyle w:val="Zkladntext"/>
        <w:numPr>
          <w:ilvl w:val="0"/>
          <w:numId w:val="3"/>
        </w:numPr>
        <w:shd w:val="clear" w:color="auto" w:fill="auto"/>
        <w:spacing w:line="260" w:lineRule="exact"/>
        <w:ind w:left="740" w:right="260"/>
        <w:rPr>
          <w:rFonts w:eastAsia="MS Mincho"/>
          <w:szCs w:val="24"/>
        </w:rPr>
        <w:sectPr w:rsidR="00E25755">
          <w:headerReference w:type="default" r:id="rId8"/>
          <w:type w:val="continuous"/>
          <w:pgSz w:w="11909" w:h="16838"/>
          <w:pgMar w:top="1559" w:right="878" w:bottom="1320" w:left="902" w:header="0" w:footer="3" w:gutter="0"/>
          <w:cols w:space="708"/>
          <w:noEndnote/>
          <w:docGrid w:linePitch="360"/>
        </w:sectPr>
      </w:pPr>
    </w:p>
    <w:p w:rsidR="00E25755" w:rsidRDefault="00E25755">
      <w:pPr>
        <w:pStyle w:val="Zkladntext"/>
        <w:numPr>
          <w:ilvl w:val="0"/>
          <w:numId w:val="3"/>
        </w:numPr>
        <w:shd w:val="clear" w:color="auto" w:fill="auto"/>
        <w:spacing w:line="260" w:lineRule="exact"/>
        <w:ind w:left="720" w:right="260"/>
        <w:rPr>
          <w:rFonts w:eastAsia="MS Mincho"/>
          <w:szCs w:val="24"/>
        </w:rPr>
      </w:pPr>
      <w:r>
        <w:rPr>
          <w:rStyle w:val="CharChar"/>
          <w:rFonts w:eastAsia="MS Mincho"/>
          <w:color w:val="000000"/>
          <w:szCs w:val="24"/>
        </w:rPr>
        <w:lastRenderedPageBreak/>
        <w:t xml:space="preserve"> </w:t>
      </w:r>
      <w:r>
        <w:rPr>
          <w:rStyle w:val="CharChar"/>
          <w:rFonts w:eastAsia="MS Mincho"/>
          <w:color w:val="000000"/>
          <w:szCs w:val="24"/>
          <w:lang w:val="en-GB"/>
        </w:rPr>
        <w:t xml:space="preserve">Submit, unless defined otherwise by the contract, all usable waste (metal, plastics, paper, waste oil) occurred during the work implementation to the place defined by the contractual partner. </w:t>
      </w:r>
      <w:r>
        <w:rPr>
          <w:rStyle w:val="CharChar"/>
          <w:rFonts w:eastAsia="MS Mincho"/>
          <w:color w:val="000000"/>
          <w:szCs w:val="24"/>
        </w:rPr>
        <w:t xml:space="preserve"> </w:t>
      </w:r>
      <w:r>
        <w:rPr>
          <w:rStyle w:val="CharChar"/>
          <w:rFonts w:eastAsia="MS Mincho"/>
          <w:color w:val="000000"/>
          <w:szCs w:val="24"/>
          <w:lang w:val="en-GB"/>
        </w:rPr>
        <w:t>It applies for the contractor.</w:t>
      </w:r>
    </w:p>
    <w:p w:rsidR="00E25755" w:rsidRDefault="00E25755">
      <w:pPr>
        <w:pStyle w:val="Zkladntext"/>
        <w:numPr>
          <w:ilvl w:val="0"/>
          <w:numId w:val="3"/>
        </w:numPr>
        <w:shd w:val="clear" w:color="auto" w:fill="auto"/>
        <w:spacing w:line="260" w:lineRule="exact"/>
        <w:ind w:left="720" w:right="260"/>
        <w:rPr>
          <w:rFonts w:eastAsia="MS Mincho"/>
          <w:szCs w:val="24"/>
        </w:rPr>
      </w:pPr>
      <w:r>
        <w:rPr>
          <w:rStyle w:val="CharChar"/>
          <w:rFonts w:eastAsia="MS Mincho"/>
          <w:color w:val="000000"/>
          <w:szCs w:val="24"/>
        </w:rPr>
        <w:t xml:space="preserve"> </w:t>
      </w:r>
      <w:r>
        <w:rPr>
          <w:rFonts w:eastAsia="MS Mincho"/>
          <w:color w:val="000000"/>
          <w:szCs w:val="24"/>
          <w:lang w:val="en-GB"/>
        </w:rPr>
        <w:t>Submit waste solely to persons authorized to operate the device for the waste utilisation, their removal, collection or purchase.</w:t>
      </w:r>
    </w:p>
    <w:p w:rsidR="00E25755" w:rsidRDefault="00E25755">
      <w:pPr>
        <w:pStyle w:val="Zkladntext"/>
        <w:numPr>
          <w:ilvl w:val="0"/>
          <w:numId w:val="3"/>
        </w:numPr>
        <w:shd w:val="clear" w:color="auto" w:fill="auto"/>
        <w:spacing w:line="200" w:lineRule="exact"/>
        <w:ind w:left="720"/>
        <w:rPr>
          <w:rFonts w:eastAsia="MS Mincho"/>
          <w:szCs w:val="24"/>
        </w:rPr>
      </w:pPr>
      <w:r>
        <w:rPr>
          <w:rStyle w:val="CharChar"/>
          <w:rFonts w:eastAsia="MS Mincho"/>
          <w:color w:val="000000"/>
          <w:szCs w:val="24"/>
        </w:rPr>
        <w:t xml:space="preserve"> </w:t>
      </w:r>
      <w:r>
        <w:rPr>
          <w:rFonts w:eastAsia="MS Mincho"/>
          <w:color w:val="000000"/>
          <w:szCs w:val="24"/>
          <w:lang w:val="en-GB"/>
        </w:rPr>
        <w:t>Have the consent of the respective state administration body for handling of dangerous waste.</w:t>
      </w:r>
    </w:p>
    <w:p w:rsidR="00E25755" w:rsidRDefault="00E25755">
      <w:pPr>
        <w:pStyle w:val="Zkladntext"/>
        <w:numPr>
          <w:ilvl w:val="0"/>
          <w:numId w:val="3"/>
        </w:numPr>
        <w:shd w:val="clear" w:color="auto" w:fill="auto"/>
        <w:spacing w:line="260" w:lineRule="exact"/>
        <w:ind w:left="720" w:right="26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Submit to the contractual partner the decision of District hygienic station in Most for handling waste with the content of asbestos (if waste occurs). </w:t>
      </w:r>
    </w:p>
    <w:p w:rsidR="00E25755" w:rsidRDefault="00E25755">
      <w:pPr>
        <w:pStyle w:val="Zkladntext"/>
        <w:shd w:val="clear" w:color="auto" w:fill="auto"/>
        <w:spacing w:line="260" w:lineRule="exact"/>
        <w:ind w:left="360" w:right="260" w:firstLine="0"/>
        <w:rPr>
          <w:rFonts w:eastAsia="MS Mincho"/>
          <w:szCs w:val="24"/>
        </w:rPr>
      </w:pPr>
      <w:r>
        <w:rPr>
          <w:rStyle w:val="CharChar"/>
          <w:rFonts w:eastAsia="MS Mincho"/>
          <w:color w:val="000000"/>
          <w:szCs w:val="24"/>
          <w:lang w:val="en-GB"/>
        </w:rPr>
        <w:t>j) Prove that the applied transport tools for hazardous waste in above limit amounts as per ADR regulations are equipped and marked in compliance with the regulations, and the drivers of the tools are trained adequately. k) Have the respective authorisations for the removal or use of waste occurred during the business activity in the premises.</w:t>
      </w:r>
      <w:r>
        <w:rPr>
          <w:rStyle w:val="CharChar"/>
          <w:rFonts w:eastAsia="MS Mincho"/>
          <w:color w:val="000000"/>
          <w:szCs w:val="24"/>
        </w:rPr>
        <w:t xml:space="preserve"> </w:t>
      </w:r>
      <w:r>
        <w:rPr>
          <w:rFonts w:eastAsia="MS Mincho"/>
          <w:color w:val="000000"/>
          <w:szCs w:val="24"/>
          <w:lang w:val="en-GB"/>
        </w:rPr>
        <w:t>They must be issued by state administration bodies (District office, Municipal office - Environmental Department, Trade Body). 1) Manage the administration of waste within the legally specified scope of Act on waste and the performance regulations.</w:t>
      </w:r>
      <w:r>
        <w:rPr>
          <w:rStyle w:val="CharChar"/>
          <w:rFonts w:eastAsia="MS Mincho"/>
          <w:color w:val="000000"/>
          <w:szCs w:val="24"/>
        </w:rPr>
        <w:t xml:space="preserve"> </w:t>
      </w:r>
      <w:r>
        <w:rPr>
          <w:rFonts w:eastAsia="MS Mincho"/>
          <w:color w:val="000000"/>
          <w:szCs w:val="24"/>
          <w:lang w:val="en-GB"/>
        </w:rPr>
        <w:t xml:space="preserve">It applies for the waste originator. m) Handover as a part of records on the completion and work acceptance by the contractual partner, the copy of the records used by the contractor to prove the method of waste removal or use (weight tickets and registration sheets for the transport of hazardous waste). </w:t>
      </w:r>
      <w:r>
        <w:rPr>
          <w:rStyle w:val="CharChar"/>
          <w:rFonts w:eastAsia="MS Mincho"/>
          <w:color w:val="000000"/>
          <w:szCs w:val="24"/>
        </w:rPr>
        <w:t xml:space="preserve"> </w:t>
      </w:r>
      <w:r>
        <w:rPr>
          <w:rStyle w:val="CharChar"/>
          <w:rFonts w:eastAsia="MS Mincho"/>
          <w:color w:val="000000"/>
          <w:szCs w:val="24"/>
          <w:lang w:val="en-GB"/>
        </w:rPr>
        <w:t>The lessee is obliged, any time upon request of the contractual partner (event. HSE&amp;Q), to submit the records related to the removal or use of waste – i.e. continual registration of waste, weight tickets, and annual reports to the respective municipal office or magistrate).</w:t>
      </w:r>
      <w:r>
        <w:rPr>
          <w:rStyle w:val="CharChar"/>
          <w:rFonts w:eastAsia="MS Mincho"/>
          <w:color w:val="000000"/>
          <w:szCs w:val="24"/>
        </w:rPr>
        <w:t xml:space="preserve"> </w:t>
      </w:r>
      <w:r>
        <w:rPr>
          <w:rStyle w:val="CharChar"/>
          <w:rFonts w:eastAsia="MS Mincho"/>
          <w:color w:val="000000"/>
          <w:szCs w:val="24"/>
          <w:lang w:val="en-GB"/>
        </w:rPr>
        <w:t>n) Perform the waste transport to the final disposal or use solely via gate no.5 (Minerva) .</w:t>
      </w:r>
      <w:r>
        <w:rPr>
          <w:rStyle w:val="CharChar"/>
          <w:rFonts w:eastAsia="MS Mincho"/>
          <w:color w:val="000000"/>
          <w:szCs w:val="24"/>
        </w:rPr>
        <w:t xml:space="preserve"> </w:t>
      </w:r>
      <w:r>
        <w:rPr>
          <w:rStyle w:val="CharChar"/>
          <w:rFonts w:eastAsia="MS Mincho"/>
          <w:color w:val="000000"/>
          <w:szCs w:val="24"/>
          <w:lang w:val="en-GB"/>
        </w:rPr>
        <w:t>It is necessary to have appropriately completed and confirmed pass ‚Pass via gate no.5‘.</w:t>
      </w:r>
    </w:p>
    <w:p w:rsidR="00E25755" w:rsidRDefault="00E25755">
      <w:pPr>
        <w:pStyle w:val="Zkladntext"/>
        <w:shd w:val="clear" w:color="auto" w:fill="auto"/>
        <w:spacing w:after="240" w:line="240" w:lineRule="exact"/>
        <w:ind w:left="720" w:right="260" w:firstLine="0"/>
        <w:rPr>
          <w:rFonts w:eastAsia="MS Mincho"/>
          <w:szCs w:val="24"/>
        </w:rPr>
      </w:pPr>
      <w:bookmarkStart w:id="1" w:name="bookmark0"/>
      <w:r>
        <w:rPr>
          <w:rFonts w:eastAsia="MS Mincho"/>
          <w:color w:val="000000"/>
          <w:szCs w:val="24"/>
          <w:lang w:val="en-GB"/>
        </w:rPr>
        <w:t>This must be requested from the contractual partner together with the confirmation of waste occurrence.</w:t>
      </w:r>
      <w:r>
        <w:rPr>
          <w:rStyle w:val="CharChar"/>
          <w:rFonts w:eastAsia="MS Mincho"/>
          <w:color w:val="000000"/>
          <w:szCs w:val="24"/>
        </w:rPr>
        <w:t xml:space="preserve"> </w:t>
      </w:r>
      <w:r>
        <w:rPr>
          <w:rStyle w:val="CharChar"/>
          <w:rFonts w:eastAsia="MS Mincho"/>
          <w:color w:val="000000"/>
          <w:szCs w:val="24"/>
          <w:lang w:val="en-GB"/>
        </w:rPr>
        <w:t>All above defined forms are available on</w:t>
      </w:r>
      <w:hyperlink r:id="rId9" w:history="1">
        <w:r>
          <w:rPr>
            <w:rStyle w:val="Hypertextovodkaz"/>
            <w:rFonts w:eastAsia="MS Mincho"/>
            <w:szCs w:val="24"/>
            <w:lang w:val="en-GB"/>
          </w:rPr>
          <w:t>http://www.unipetrolrpa.cz/cs/sluzbv-areal/chempark-</w:t>
        </w:r>
      </w:hyperlink>
      <w:r>
        <w:rPr>
          <w:rFonts w:eastAsia="MS Mincho"/>
          <w:color w:val="000000"/>
          <w:szCs w:val="24"/>
          <w:lang w:val="en-GB"/>
        </w:rPr>
        <w:t xml:space="preserve"> </w:t>
      </w:r>
      <w:r>
        <w:rPr>
          <w:rFonts w:eastAsia="MS Mincho"/>
          <w:color w:val="000000"/>
          <w:szCs w:val="24"/>
          <w:u w:val="single"/>
          <w:lang w:val="en-GB"/>
        </w:rPr>
        <w:t>zaluzi/zavazne-normy-a-informace/</w:t>
      </w:r>
      <w:r>
        <w:rPr>
          <w:rFonts w:eastAsia="MS Mincho"/>
          <w:color w:val="000000"/>
          <w:szCs w:val="24"/>
          <w:lang w:val="en-GB"/>
        </w:rPr>
        <w:t xml:space="preserve"> Provide waste, handed over for final removal or use, with legally required records </w:t>
      </w:r>
      <w:r>
        <w:rPr>
          <w:rStyle w:val="CharChar"/>
          <w:rFonts w:eastAsia="MS Mincho"/>
          <w:color w:val="000000"/>
          <w:szCs w:val="24"/>
          <w:lang w:val="en-GB"/>
        </w:rPr>
        <w:t>(for hazardous waste by the identification sheet for hazardous waste, registration sheet for hazardous waste transport, the record on physical-chemical properties of waste, etc.).</w:t>
      </w:r>
    </w:p>
    <w:bookmarkEnd w:id="1"/>
    <w:p w:rsidR="00E25755" w:rsidRDefault="00E25755">
      <w:pPr>
        <w:pStyle w:val="Nadpis10"/>
        <w:keepNext/>
        <w:keepLines/>
        <w:numPr>
          <w:ilvl w:val="0"/>
          <w:numId w:val="1"/>
        </w:numPr>
        <w:shd w:val="clear" w:color="auto" w:fill="auto"/>
        <w:spacing w:before="0" w:line="260" w:lineRule="exact"/>
        <w:ind w:left="360" w:hanging="340"/>
        <w:rPr>
          <w:rFonts w:eastAsia="MS Mincho"/>
          <w:b w:val="0"/>
          <w:bCs w:val="0"/>
          <w:szCs w:val="24"/>
        </w:rPr>
      </w:pPr>
      <w:r>
        <w:rPr>
          <w:rStyle w:val="Nadpis1"/>
          <w:rFonts w:eastAsia="MS Mincho"/>
          <w:color w:val="000000"/>
          <w:szCs w:val="24"/>
        </w:rPr>
        <w:t xml:space="preserve"> </w:t>
      </w:r>
      <w:r>
        <w:rPr>
          <w:rStyle w:val="Nadpis1"/>
          <w:rFonts w:eastAsia="MS Mincho"/>
          <w:color w:val="000000"/>
          <w:szCs w:val="24"/>
          <w:lang w:val="en-GB"/>
        </w:rPr>
        <w:t>Climate protection</w:t>
      </w:r>
    </w:p>
    <w:p w:rsidR="00E25755" w:rsidRDefault="00E25755">
      <w:pPr>
        <w:pStyle w:val="Zkladntext"/>
        <w:numPr>
          <w:ilvl w:val="0"/>
          <w:numId w:val="2"/>
        </w:numPr>
        <w:shd w:val="clear" w:color="auto" w:fill="auto"/>
        <w:spacing w:line="260" w:lineRule="exact"/>
        <w:ind w:left="360" w:right="260" w:hanging="340"/>
        <w:rPr>
          <w:rFonts w:eastAsia="MS Mincho"/>
          <w:szCs w:val="24"/>
        </w:rPr>
      </w:pPr>
      <w:r>
        <w:rPr>
          <w:rStyle w:val="CharChar"/>
          <w:rFonts w:eastAsia="MS Mincho"/>
          <w:color w:val="000000"/>
          <w:szCs w:val="24"/>
        </w:rPr>
        <w:t xml:space="preserve"> </w:t>
      </w:r>
      <w:r>
        <w:rPr>
          <w:rFonts w:eastAsia="MS Mincho"/>
          <w:color w:val="000000"/>
          <w:szCs w:val="24"/>
          <w:lang w:val="en-GB"/>
        </w:rPr>
        <w:t>The contractor operating the source of contamination in the premises as per act on atmosphere protection, in case of emergency leak in the operating device is obliged:</w:t>
      </w:r>
    </w:p>
    <w:p w:rsidR="00E25755" w:rsidRDefault="00E25755">
      <w:pPr>
        <w:pStyle w:val="Zkladntext"/>
        <w:numPr>
          <w:ilvl w:val="0"/>
          <w:numId w:val="4"/>
        </w:numPr>
        <w:shd w:val="clear" w:color="auto" w:fill="auto"/>
        <w:spacing w:line="200" w:lineRule="exact"/>
        <w:ind w:left="72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Immediately inform the fact to the Department of the Operation Production Control (3111/2111).</w:t>
      </w:r>
    </w:p>
    <w:p w:rsidR="00E25755" w:rsidRDefault="00E25755">
      <w:pPr>
        <w:pStyle w:val="Zkladntext"/>
        <w:shd w:val="clear" w:color="auto" w:fill="auto"/>
        <w:spacing w:line="200" w:lineRule="exact"/>
        <w:ind w:left="720" w:firstLine="0"/>
        <w:rPr>
          <w:rFonts w:eastAsia="MS Mincho"/>
          <w:szCs w:val="24"/>
        </w:rPr>
      </w:pPr>
      <w:r>
        <w:rPr>
          <w:rFonts w:eastAsia="MS Mincho"/>
          <w:color w:val="000000"/>
          <w:szCs w:val="24"/>
          <w:lang w:val="en-GB"/>
        </w:rPr>
        <w:t xml:space="preserve">Define the contact to the competent employee and his telephone number </w:t>
      </w:r>
    </w:p>
    <w:p w:rsidR="00E25755" w:rsidRDefault="00E25755">
      <w:pPr>
        <w:pStyle w:val="Zkladntext"/>
        <w:numPr>
          <w:ilvl w:val="0"/>
          <w:numId w:val="4"/>
        </w:numPr>
        <w:shd w:val="clear" w:color="auto" w:fill="auto"/>
        <w:spacing w:line="240" w:lineRule="exact"/>
        <w:ind w:left="720" w:right="26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Immediately after the completion, sent the copy of a report on the emergency evaluation to HSE&amp;Q ( 431, fax 476164906) and specified corrective measures submitted to Czech Environmental Inspection.</w:t>
      </w:r>
    </w:p>
    <w:p w:rsidR="00E25755" w:rsidRDefault="00E25755">
      <w:pPr>
        <w:pStyle w:val="Zkladntext"/>
        <w:numPr>
          <w:ilvl w:val="0"/>
          <w:numId w:val="2"/>
        </w:numPr>
        <w:shd w:val="clear" w:color="auto" w:fill="auto"/>
        <w:spacing w:after="240" w:line="240" w:lineRule="exact"/>
        <w:ind w:left="20" w:firstLine="0"/>
        <w:jc w:val="center"/>
        <w:rPr>
          <w:rFonts w:eastAsia="MS Mincho"/>
          <w:szCs w:val="24"/>
        </w:rPr>
      </w:pPr>
      <w:bookmarkStart w:id="2" w:name="bookmark1"/>
      <w:r>
        <w:rPr>
          <w:rStyle w:val="CharChar"/>
          <w:rFonts w:eastAsia="MS Mincho"/>
          <w:color w:val="000000"/>
          <w:szCs w:val="24"/>
        </w:rPr>
        <w:t xml:space="preserve"> </w:t>
      </w:r>
      <w:r>
        <w:rPr>
          <w:rStyle w:val="CharChar"/>
          <w:rFonts w:eastAsia="MS Mincho"/>
          <w:color w:val="000000"/>
          <w:szCs w:val="24"/>
          <w:lang w:val="en-GB"/>
        </w:rPr>
        <w:t>During the notified regulation levels, the contractor/ lessee must observe the instructions of the Department of Operation Control as per  "Regulation order SVRS, valid for UNIPETROL RPA".</w:t>
      </w:r>
    </w:p>
    <w:bookmarkEnd w:id="2"/>
    <w:p w:rsidR="00E25755" w:rsidRDefault="00E25755">
      <w:pPr>
        <w:pStyle w:val="Nadpis10"/>
        <w:keepNext/>
        <w:keepLines/>
        <w:numPr>
          <w:ilvl w:val="0"/>
          <w:numId w:val="1"/>
        </w:numPr>
        <w:shd w:val="clear" w:color="auto" w:fill="auto"/>
        <w:spacing w:before="0" w:line="240" w:lineRule="exact"/>
        <w:ind w:left="360" w:hanging="340"/>
        <w:rPr>
          <w:rFonts w:eastAsia="MS Mincho"/>
          <w:b w:val="0"/>
          <w:bCs w:val="0"/>
          <w:szCs w:val="24"/>
        </w:rPr>
      </w:pPr>
      <w:r>
        <w:rPr>
          <w:rStyle w:val="Nadpis1"/>
          <w:rFonts w:eastAsia="MS Mincho"/>
          <w:color w:val="000000"/>
          <w:szCs w:val="24"/>
        </w:rPr>
        <w:t xml:space="preserve"> </w:t>
      </w:r>
      <w:r>
        <w:rPr>
          <w:rFonts w:eastAsia="MS Mincho"/>
          <w:b w:val="0"/>
          <w:bCs w:val="0"/>
          <w:color w:val="000000"/>
          <w:szCs w:val="24"/>
          <w:lang w:val="en-GB"/>
        </w:rPr>
        <w:t xml:space="preserve">Old economical loads and water protection </w:t>
      </w:r>
    </w:p>
    <w:p w:rsidR="00E25755" w:rsidRDefault="00E25755">
      <w:pPr>
        <w:pStyle w:val="Zkladntext"/>
        <w:numPr>
          <w:ilvl w:val="0"/>
          <w:numId w:val="2"/>
        </w:numPr>
        <w:shd w:val="clear" w:color="auto" w:fill="auto"/>
        <w:spacing w:line="240" w:lineRule="exact"/>
        <w:ind w:left="360" w:right="260" w:hanging="34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The planned activities when excavation of soil is expected (construction waste) in amount exceeding 30 m</w:t>
      </w:r>
      <w:r>
        <w:rPr>
          <w:rStyle w:val="CharChar"/>
          <w:rFonts w:eastAsia="MS Mincho"/>
          <w:color w:val="000000"/>
          <w:szCs w:val="24"/>
          <w:vertAlign w:val="superscript"/>
          <w:lang w:val="en-GB"/>
        </w:rPr>
        <w:t>3</w:t>
      </w:r>
      <w:r>
        <w:rPr>
          <w:rStyle w:val="CharChar"/>
          <w:rFonts w:eastAsia="MS Mincho"/>
          <w:color w:val="000000"/>
          <w:szCs w:val="24"/>
          <w:lang w:val="en-GB"/>
        </w:rPr>
        <w:t xml:space="preserve"> must be reported during the selection of construction site, at the latest within 70 calendar days prior to the commencement of civil (demolition) works, to department HSE&amp;Q (tel.</w:t>
      </w:r>
      <w:r>
        <w:rPr>
          <w:rStyle w:val="CharChar"/>
          <w:rFonts w:eastAsia="MS Mincho"/>
          <w:color w:val="000000"/>
          <w:szCs w:val="24"/>
        </w:rPr>
        <w:t xml:space="preserve"> </w:t>
      </w:r>
      <w:r>
        <w:rPr>
          <w:rStyle w:val="CharChar"/>
          <w:rFonts w:eastAsia="MS Mincho"/>
          <w:color w:val="000000"/>
          <w:szCs w:val="24"/>
          <w:lang w:val="en-GB"/>
        </w:rPr>
        <w:t>2617) as per Directive 372 and</w:t>
      </w:r>
    </w:p>
    <w:p w:rsidR="00E25755" w:rsidRDefault="00E25755">
      <w:pPr>
        <w:pStyle w:val="Zkladntext"/>
        <w:shd w:val="clear" w:color="auto" w:fill="auto"/>
        <w:spacing w:line="240" w:lineRule="exact"/>
        <w:ind w:left="720"/>
        <w:rPr>
          <w:rFonts w:eastAsia="MS Mincho"/>
          <w:szCs w:val="24"/>
        </w:rPr>
      </w:pPr>
      <w:r>
        <w:rPr>
          <w:rFonts w:eastAsia="MS Mincho"/>
          <w:color w:val="000000"/>
          <w:szCs w:val="24"/>
          <w:lang w:val="en-GB"/>
        </w:rPr>
        <w:t>observe the provision.</w:t>
      </w:r>
    </w:p>
    <w:p w:rsidR="00E25755" w:rsidRDefault="00E25755">
      <w:pPr>
        <w:pStyle w:val="Zkladntext"/>
        <w:numPr>
          <w:ilvl w:val="0"/>
          <w:numId w:val="2"/>
        </w:numPr>
        <w:shd w:val="clear" w:color="auto" w:fill="auto"/>
        <w:spacing w:line="240" w:lineRule="exact"/>
        <w:ind w:left="360" w:right="260" w:hanging="34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If the activities include the damage or destruction of the drill, report the fact immediately to HSE&amp;Q, including the specification of the guilty party.</w:t>
      </w:r>
      <w:r>
        <w:rPr>
          <w:rStyle w:val="CharChar"/>
          <w:rFonts w:eastAsia="MS Mincho"/>
          <w:color w:val="000000"/>
          <w:szCs w:val="24"/>
        </w:rPr>
        <w:t xml:space="preserve"> </w:t>
      </w:r>
      <w:r>
        <w:rPr>
          <w:rFonts w:eastAsia="MS Mincho"/>
          <w:color w:val="000000"/>
          <w:szCs w:val="24"/>
          <w:lang w:val="en-GB"/>
        </w:rPr>
        <w:t xml:space="preserve">If the guilty party of the damage or drill destruction cannot be found, the costs for the repairs of the drill or completion of spare drill will be paid by the company which administers the area as per Directive 704 where the damaged or destroyed drill was present. </w:t>
      </w:r>
      <w:r>
        <w:rPr>
          <w:rStyle w:val="CharChar"/>
          <w:rFonts w:eastAsia="MS Mincho"/>
          <w:color w:val="000000"/>
          <w:szCs w:val="24"/>
        </w:rPr>
        <w:t xml:space="preserve"> </w:t>
      </w:r>
      <w:r>
        <w:rPr>
          <w:rStyle w:val="CharChar"/>
          <w:rFonts w:eastAsia="MS Mincho"/>
          <w:color w:val="000000"/>
          <w:szCs w:val="24"/>
          <w:lang w:val="en-GB"/>
        </w:rPr>
        <w:t>Repair or replacement of the drill will be provided by HSE&amp;Q in cooperation with Aquatest.</w:t>
      </w:r>
    </w:p>
    <w:p w:rsidR="00E25755" w:rsidRDefault="00E25755">
      <w:pPr>
        <w:pStyle w:val="Zkladntext"/>
        <w:numPr>
          <w:ilvl w:val="0"/>
          <w:numId w:val="2"/>
        </w:numPr>
        <w:shd w:val="clear" w:color="auto" w:fill="auto"/>
        <w:spacing w:line="240" w:lineRule="exact"/>
        <w:ind w:left="360" w:right="260" w:hanging="34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If the handling includes defective substances or substances with increased hazards (see Act no. 254/2001, Coll.) within the scope exceeding the specified Decree of the Ministry of Environment no. </w:t>
      </w:r>
      <w:r>
        <w:rPr>
          <w:rStyle w:val="CharChar"/>
          <w:rFonts w:eastAsia="MS Mincho"/>
          <w:color w:val="000000"/>
          <w:szCs w:val="24"/>
          <w:lang w:val="en-GB"/>
        </w:rPr>
        <w:t>450/2005 Coll.</w:t>
      </w:r>
      <w:r>
        <w:rPr>
          <w:rStyle w:val="CharChar"/>
          <w:rFonts w:eastAsia="MS Mincho"/>
          <w:color w:val="000000"/>
          <w:szCs w:val="24"/>
        </w:rPr>
        <w:t xml:space="preserve"> (</w:t>
      </w:r>
      <w:r>
        <w:rPr>
          <w:rStyle w:val="CharChar"/>
          <w:rFonts w:eastAsia="MS Mincho"/>
          <w:color w:val="000000"/>
          <w:szCs w:val="24"/>
          <w:lang w:val="en-GB"/>
        </w:rPr>
        <w:t>15 kg and</w:t>
      </w:r>
    </w:p>
    <w:p w:rsidR="00E25755" w:rsidRDefault="00E25755">
      <w:pPr>
        <w:pStyle w:val="Zkladntext"/>
        <w:shd w:val="clear" w:color="auto" w:fill="auto"/>
        <w:spacing w:line="240" w:lineRule="exact"/>
        <w:ind w:left="360" w:right="780" w:firstLine="0"/>
        <w:rPr>
          <w:rFonts w:eastAsia="MS Mincho"/>
          <w:szCs w:val="24"/>
        </w:rPr>
      </w:pPr>
      <w:r>
        <w:rPr>
          <w:rStyle w:val="CharChar"/>
          <w:rFonts w:eastAsia="MS Mincho"/>
          <w:color w:val="000000"/>
          <w:szCs w:val="24"/>
          <w:lang w:val="en-GB"/>
        </w:rPr>
        <w:t>above), process the plan of measures for cases of emergency (emergency plan for the protection of waters within the scope of activities relevant for chemical emergency related to the hazard or deterioration of ground and surface water quality or rock environment).</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During handling of the halogen solvents (e.g. tetrachloroethylene, trichlorethen, chloroform) immediately request HSE&amp;Q (tel.</w:t>
      </w:r>
      <w:r>
        <w:rPr>
          <w:rStyle w:val="CharChar"/>
          <w:rFonts w:eastAsia="MS Mincho"/>
          <w:color w:val="000000"/>
          <w:szCs w:val="24"/>
        </w:rPr>
        <w:t xml:space="preserve"> </w:t>
      </w:r>
      <w:r>
        <w:rPr>
          <w:rStyle w:val="CharChar"/>
          <w:rFonts w:eastAsia="MS Mincho"/>
          <w:color w:val="000000"/>
          <w:szCs w:val="24"/>
          <w:lang w:val="en-GB"/>
        </w:rPr>
        <w:t>2617) for the handling permission, ensure training of persons in contact with the substances, and manage the registry of handling.</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Secure locations for possible leak and leak during handling with hazardous substances (HS) with the collection vessels or collection emergency tanks (tubs) and suitable absorption tools. </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Secure the HS warehouses with impermeable treatment against HS leak in ground water (e.g. impermeable base </w:t>
      </w:r>
      <w:r>
        <w:rPr>
          <w:rFonts w:eastAsia="MS Mincho"/>
          <w:color w:val="000000"/>
          <w:szCs w:val="24"/>
          <w:lang w:val="en-GB"/>
        </w:rPr>
        <w:lastRenderedPageBreak/>
        <w:t xml:space="preserve">for the walls with increased threshold in access openings), fit is with intervention tools for catching possible leaks and leaks during handling (e.g. vessel for leaked HS, absorption tools, etc.), and suitable tools for pre-medical first aid and personnel hygiene. </w:t>
      </w:r>
    </w:p>
    <w:p w:rsidR="00E25755" w:rsidRDefault="00E25755">
      <w:pPr>
        <w:pStyle w:val="Zkladntext"/>
        <w:numPr>
          <w:ilvl w:val="0"/>
          <w:numId w:val="2"/>
        </w:numPr>
        <w:shd w:val="clear" w:color="auto" w:fill="auto"/>
        <w:spacing w:line="240" w:lineRule="exact"/>
        <w:ind w:left="360" w:right="1280"/>
        <w:jc w:val="both"/>
        <w:rPr>
          <w:rFonts w:eastAsia="MS Mincho"/>
          <w:szCs w:val="24"/>
        </w:rPr>
      </w:pPr>
      <w:r>
        <w:rPr>
          <w:rStyle w:val="CharChar"/>
          <w:rFonts w:eastAsia="MS Mincho"/>
          <w:color w:val="000000"/>
          <w:szCs w:val="24"/>
        </w:rPr>
        <w:t xml:space="preserve"> </w:t>
      </w:r>
      <w:r>
        <w:rPr>
          <w:rFonts w:eastAsia="MS Mincho"/>
          <w:color w:val="000000"/>
          <w:szCs w:val="24"/>
          <w:lang w:val="en-GB"/>
        </w:rPr>
        <w:t>During handling of hazardous substances for water, handle HS solely on reinforced and secured surfaces to prevent water contamination, do not cause risks to water in sewage system, and do not cause hazard to the quality of surface and underground water</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Fonts w:eastAsia="MS Mincho"/>
          <w:color w:val="000000"/>
          <w:szCs w:val="24"/>
          <w:lang w:val="en-GB"/>
        </w:rPr>
        <w:t>Operate only such technological devices at the workplaces and perform activities which were adequately discussed with the respective departments of the contractual partner subject to the issued permissions from state administration bodies (e.g.</w:t>
      </w:r>
      <w:r>
        <w:rPr>
          <w:rStyle w:val="CharChar"/>
          <w:rFonts w:eastAsia="MS Mincho"/>
          <w:color w:val="000000"/>
          <w:szCs w:val="24"/>
        </w:rPr>
        <w:t xml:space="preserve"> </w:t>
      </w:r>
      <w:r>
        <w:rPr>
          <w:rStyle w:val="CharChar"/>
          <w:rFonts w:eastAsia="MS Mincho"/>
          <w:color w:val="000000"/>
          <w:szCs w:val="24"/>
          <w:lang w:val="en-GB"/>
        </w:rPr>
        <w:t>Energy service department – complementary contract) and HSE&amp;Q (tel.</w:t>
      </w:r>
      <w:r>
        <w:rPr>
          <w:rStyle w:val="CharChar"/>
          <w:rFonts w:eastAsia="MS Mincho"/>
          <w:color w:val="000000"/>
          <w:szCs w:val="24"/>
        </w:rPr>
        <w:t xml:space="preserve"> 2617).</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Drain waste water in the treatment device in the designated location and method by the decision of the respective state body based on the conditions defined in HSE&amp;Q (tel.</w:t>
      </w:r>
      <w:r>
        <w:rPr>
          <w:rStyle w:val="CharChar"/>
          <w:rFonts w:eastAsia="MS Mincho"/>
          <w:color w:val="000000"/>
          <w:szCs w:val="24"/>
        </w:rPr>
        <w:t xml:space="preserve"> </w:t>
      </w:r>
      <w:r>
        <w:rPr>
          <w:rStyle w:val="CharChar"/>
          <w:rFonts w:eastAsia="MS Mincho"/>
          <w:color w:val="000000"/>
          <w:szCs w:val="24"/>
          <w:lang w:val="en-GB"/>
        </w:rPr>
        <w:t>2617) or complementary contract, observe the prohibition for their drainage in sewer, and the prohibition for unauthorized disposal in the premises or outside the premises of the company.</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 xml:space="preserve">During emergency when quality of ground or surface waters is in danger, or the rock environment, proceed in compliance with Directive 444/1 – i.e. report the emergency to the </w:t>
      </w:r>
      <w:r>
        <w:rPr>
          <w:rFonts w:eastAsia="MS Mincho"/>
          <w:szCs w:val="24"/>
          <w:lang w:val="en-GB"/>
        </w:rPr>
        <w:t xml:space="preserve">Department of the Operation Production Control </w:t>
      </w:r>
      <w:r>
        <w:rPr>
          <w:rStyle w:val="CharChar"/>
          <w:rFonts w:eastAsia="MS Mincho"/>
          <w:color w:val="000000"/>
          <w:szCs w:val="24"/>
          <w:lang w:val="en-GB"/>
        </w:rPr>
        <w:t>(3111/2111) or HZSP (3000).</w:t>
      </w:r>
      <w:r>
        <w:rPr>
          <w:rStyle w:val="CharChar"/>
          <w:rFonts w:eastAsia="MS Mincho"/>
          <w:color w:val="000000"/>
          <w:szCs w:val="24"/>
        </w:rPr>
        <w:t xml:space="preserve"> </w:t>
      </w:r>
      <w:r>
        <w:rPr>
          <w:rFonts w:eastAsia="MS Mincho"/>
          <w:color w:val="000000"/>
          <w:szCs w:val="24"/>
          <w:lang w:val="en-GB"/>
        </w:rPr>
        <w:t xml:space="preserve">Immediately remove the causes of emergency and its damaging consequences or at least minimise the consequences. </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Enable the inspection of used premises and land plots for the verification of the handling compliance with hazardous substances with valid legislation and internal directives, and provide required materials for the inspection. </w:t>
      </w:r>
    </w:p>
    <w:p w:rsidR="00E25755" w:rsidRDefault="00E25755">
      <w:pPr>
        <w:pStyle w:val="Zkladntext"/>
        <w:shd w:val="clear" w:color="auto" w:fill="auto"/>
        <w:spacing w:line="240" w:lineRule="exact"/>
        <w:ind w:left="360" w:right="280" w:firstLine="0"/>
        <w:rPr>
          <w:rFonts w:eastAsia="MS Mincho"/>
          <w:szCs w:val="24"/>
        </w:rPr>
      </w:pPr>
      <w:r>
        <w:rPr>
          <w:rStyle w:val="CharChar"/>
          <w:rFonts w:eastAsia="MS Mincho"/>
          <w:color w:val="000000"/>
          <w:szCs w:val="24"/>
          <w:lang w:val="en-GB"/>
        </w:rPr>
        <w:t>Not meeting the duties in the area of environment protection may constitute the reason for sanction of Contractor by the environmental authorities.</w:t>
      </w:r>
      <w:r>
        <w:rPr>
          <w:rStyle w:val="CharChar"/>
          <w:rFonts w:eastAsia="MS Mincho"/>
          <w:color w:val="000000"/>
          <w:szCs w:val="24"/>
        </w:rPr>
        <w:t xml:space="preserve"> </w:t>
      </w:r>
      <w:r>
        <w:rPr>
          <w:rStyle w:val="CharChar"/>
          <w:rFonts w:eastAsia="MS Mincho"/>
          <w:color w:val="000000"/>
          <w:szCs w:val="24"/>
          <w:lang w:val="en-GB"/>
        </w:rPr>
        <w:t>Repeated breaching the environment protection conditions might lead to withdrawal from Contract.</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Drainage of water in the sewerage system may only be carried out upon the approval of the sewerage system owner.</w:t>
      </w:r>
    </w:p>
    <w:p w:rsidR="00E25755" w:rsidRDefault="00E25755">
      <w:pPr>
        <w:pStyle w:val="Zkladntext"/>
        <w:numPr>
          <w:ilvl w:val="0"/>
          <w:numId w:val="2"/>
        </w:numPr>
        <w:shd w:val="clear" w:color="auto" w:fill="auto"/>
        <w:spacing w:after="180" w:line="240" w:lineRule="exact"/>
        <w:ind w:left="360"/>
        <w:rPr>
          <w:rFonts w:eastAsia="MS Mincho"/>
          <w:szCs w:val="24"/>
        </w:rPr>
      </w:pPr>
      <w:bookmarkStart w:id="3" w:name="bookmark2"/>
      <w:r>
        <w:rPr>
          <w:rStyle w:val="CharChar"/>
          <w:rFonts w:eastAsia="MS Mincho"/>
          <w:color w:val="000000"/>
          <w:szCs w:val="24"/>
        </w:rPr>
        <w:t xml:space="preserve"> </w:t>
      </w:r>
      <w:r>
        <w:rPr>
          <w:rStyle w:val="CharChar"/>
          <w:rFonts w:eastAsia="MS Mincho"/>
          <w:color w:val="000000"/>
          <w:szCs w:val="24"/>
          <w:lang w:val="en-GB"/>
        </w:rPr>
        <w:t>Water consumption from underground distribution systems and hydrants may only be carried out upon the consent of the Client.</w:t>
      </w:r>
    </w:p>
    <w:bookmarkEnd w:id="3"/>
    <w:p w:rsidR="00E25755" w:rsidRDefault="00E25755">
      <w:pPr>
        <w:pStyle w:val="Nadpis10"/>
        <w:keepNext/>
        <w:keepLines/>
        <w:numPr>
          <w:ilvl w:val="0"/>
          <w:numId w:val="1"/>
        </w:numPr>
        <w:shd w:val="clear" w:color="auto" w:fill="auto"/>
        <w:tabs>
          <w:tab w:val="left" w:pos="342"/>
        </w:tabs>
        <w:spacing w:before="0" w:line="240" w:lineRule="exact"/>
        <w:ind w:left="360"/>
        <w:jc w:val="both"/>
        <w:rPr>
          <w:rFonts w:eastAsia="MS Mincho"/>
          <w:b w:val="0"/>
          <w:bCs w:val="0"/>
          <w:szCs w:val="24"/>
        </w:rPr>
      </w:pPr>
      <w:r>
        <w:rPr>
          <w:rStyle w:val="Nadpis1"/>
          <w:rFonts w:eastAsia="MS Mincho"/>
          <w:color w:val="000000"/>
          <w:szCs w:val="24"/>
          <w:lang w:val="en-GB"/>
        </w:rPr>
        <w:t>Safety, Occupational health and safety (OHS), fire protection (FP)</w:t>
      </w:r>
    </w:p>
    <w:p w:rsidR="00E25755" w:rsidRDefault="00E25755">
      <w:pPr>
        <w:pStyle w:val="Zkladntext"/>
        <w:shd w:val="clear" w:color="auto" w:fill="auto"/>
        <w:spacing w:line="240" w:lineRule="exact"/>
        <w:ind w:left="360"/>
        <w:jc w:val="both"/>
        <w:rPr>
          <w:rFonts w:eastAsia="MS Mincho"/>
          <w:szCs w:val="24"/>
        </w:rPr>
      </w:pPr>
      <w:r>
        <w:rPr>
          <w:rStyle w:val="CharChar"/>
          <w:rFonts w:eastAsia="MS Mincho"/>
          <w:color w:val="000000"/>
          <w:szCs w:val="24"/>
          <w:lang w:val="en-GB"/>
        </w:rPr>
        <w:t>The contractor undertakes:</w:t>
      </w:r>
    </w:p>
    <w:p w:rsidR="00E25755" w:rsidRDefault="00E25755">
      <w:pPr>
        <w:pStyle w:val="Zkladntext"/>
        <w:numPr>
          <w:ilvl w:val="0"/>
          <w:numId w:val="2"/>
        </w:numPr>
        <w:shd w:val="clear" w:color="auto" w:fill="auto"/>
        <w:spacing w:line="240" w:lineRule="exact"/>
        <w:ind w:left="360"/>
        <w:jc w:val="both"/>
        <w:rPr>
          <w:rFonts w:eastAsia="MS Mincho"/>
          <w:szCs w:val="24"/>
        </w:rPr>
      </w:pPr>
      <w:r>
        <w:rPr>
          <w:rStyle w:val="CharChar"/>
          <w:rFonts w:eastAsia="MS Mincho"/>
          <w:color w:val="000000"/>
          <w:szCs w:val="24"/>
        </w:rPr>
        <w:t xml:space="preserve"> </w:t>
      </w:r>
      <w:r>
        <w:rPr>
          <w:rFonts w:eastAsia="MS Mincho"/>
          <w:color w:val="000000"/>
          <w:szCs w:val="24"/>
          <w:lang w:val="en-GB"/>
        </w:rPr>
        <w:t xml:space="preserve">To complete all works solely by means of professional and healthy employees.  </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 xml:space="preserve">Become acquainted with possible risk to health and life of persons related to Chempark Záluží and fulfil the specified measures by means of documents stated on address </w:t>
      </w:r>
      <w:hyperlink r:id="rId10" w:history="1">
        <w:r>
          <w:rPr>
            <w:rStyle w:val="Hypertextovodkaz"/>
            <w:rFonts w:eastAsia="MS Mincho"/>
            <w:szCs w:val="24"/>
            <w:lang w:val="en-GB"/>
          </w:rPr>
          <w:t>http://www.unipetrolrpa.cz/cs/sluzby-areal/chempark-zaluzi/zavazne-normy-a-informace/</w:t>
        </w:r>
      </w:hyperlink>
      <w:r>
        <w:rPr>
          <w:rFonts w:eastAsia="MS Mincho"/>
          <w:color w:val="000000"/>
          <w:szCs w:val="24"/>
          <w:u w:val="single"/>
          <w:lang w:val="en-GB"/>
        </w:rPr>
        <w:t>,</w:t>
      </w:r>
    </w:p>
    <w:p w:rsidR="00E25755" w:rsidRDefault="00E25755">
      <w:pPr>
        <w:pStyle w:val="Zkladntext"/>
        <w:shd w:val="clear" w:color="auto" w:fill="auto"/>
        <w:spacing w:line="240" w:lineRule="exact"/>
        <w:ind w:left="360" w:right="620" w:firstLine="0"/>
        <w:rPr>
          <w:rFonts w:eastAsia="MS Mincho"/>
          <w:szCs w:val="24"/>
        </w:rPr>
      </w:pPr>
      <w:r>
        <w:rPr>
          <w:rStyle w:val="CharChar"/>
          <w:rFonts w:eastAsia="MS Mincho"/>
          <w:color w:val="000000"/>
          <w:szCs w:val="24"/>
          <w:lang w:val="en-GB"/>
        </w:rPr>
        <w:t>(e.g provide employees with the specified PPE, provide the equipment for the supplier’s employees and independent trading physical entities, who will perform the activities, and inspect their application during work).</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Ensure OHS for independently trading physical entities who will perform the activities related to the Order/ Contract identically to its own employees, and ensure the insurance for the persons for cases of their physical harm or fatality related to the contractor's work performance. </w:t>
      </w:r>
    </w:p>
    <w:p w:rsidR="00E25755" w:rsidRDefault="00E25755">
      <w:pPr>
        <w:pStyle w:val="Zkladntext"/>
        <w:numPr>
          <w:ilvl w:val="0"/>
          <w:numId w:val="2"/>
        </w:numPr>
        <w:shd w:val="clear" w:color="auto" w:fill="auto"/>
        <w:spacing w:line="240" w:lineRule="exact"/>
        <w:ind w:left="360" w:right="240"/>
        <w:rPr>
          <w:rFonts w:eastAsia="MS Mincho"/>
          <w:szCs w:val="24"/>
        </w:rPr>
      </w:pPr>
      <w:r>
        <w:rPr>
          <w:rStyle w:val="CharChar"/>
          <w:rFonts w:eastAsia="MS Mincho"/>
          <w:color w:val="000000"/>
          <w:szCs w:val="24"/>
        </w:rPr>
        <w:t xml:space="preserve"> </w:t>
      </w:r>
      <w:r>
        <w:rPr>
          <w:rFonts w:eastAsia="MS Mincho"/>
          <w:color w:val="000000"/>
          <w:szCs w:val="24"/>
          <w:lang w:val="en-GB"/>
        </w:rPr>
        <w:t>Upon request, provide the Client with the records on professional and medical eligibility of all persons to be used for the performance of activities within this Order/ Contract.</w:t>
      </w:r>
    </w:p>
    <w:p w:rsidR="00E25755" w:rsidRDefault="00E25755">
      <w:pPr>
        <w:pStyle w:val="Zkladntext"/>
        <w:numPr>
          <w:ilvl w:val="0"/>
          <w:numId w:val="2"/>
        </w:numPr>
        <w:shd w:val="clear" w:color="auto" w:fill="auto"/>
        <w:spacing w:line="240" w:lineRule="exact"/>
        <w:ind w:left="380" w:right="980"/>
        <w:jc w:val="both"/>
        <w:rPr>
          <w:rFonts w:eastAsia="MS Mincho"/>
          <w:szCs w:val="24"/>
        </w:rPr>
      </w:pPr>
      <w:r>
        <w:rPr>
          <w:rStyle w:val="CharChar"/>
          <w:rFonts w:eastAsia="MS Mincho"/>
          <w:color w:val="000000"/>
          <w:szCs w:val="24"/>
        </w:rPr>
        <w:t xml:space="preserve"> </w:t>
      </w:r>
      <w:r>
        <w:rPr>
          <w:rFonts w:eastAsia="MS Mincho"/>
          <w:color w:val="000000"/>
          <w:szCs w:val="24"/>
          <w:lang w:val="en-GB"/>
        </w:rPr>
        <w:t>Provide the client with information in writing on the risks resulting from the character of its works which can cause hazard to the client’s employees health and safety, potentially other persons present in the Client’s premises.</w:t>
      </w:r>
    </w:p>
    <w:p w:rsidR="00E25755" w:rsidRDefault="00E25755">
      <w:pPr>
        <w:pStyle w:val="Zkladntext"/>
        <w:numPr>
          <w:ilvl w:val="0"/>
          <w:numId w:val="2"/>
        </w:numPr>
        <w:shd w:val="clear" w:color="auto" w:fill="auto"/>
        <w:spacing w:line="240" w:lineRule="exact"/>
        <w:ind w:left="380" w:right="720"/>
        <w:jc w:val="both"/>
        <w:rPr>
          <w:rFonts w:eastAsia="MS Mincho"/>
          <w:szCs w:val="24"/>
        </w:rPr>
      </w:pPr>
      <w:r>
        <w:rPr>
          <w:rStyle w:val="CharChar"/>
          <w:rFonts w:eastAsia="MS Mincho"/>
          <w:color w:val="000000"/>
          <w:szCs w:val="24"/>
        </w:rPr>
        <w:t xml:space="preserve"> </w:t>
      </w:r>
      <w:r>
        <w:rPr>
          <w:rFonts w:eastAsia="MS Mincho"/>
          <w:color w:val="000000"/>
          <w:szCs w:val="24"/>
          <w:lang w:val="en-GB"/>
        </w:rPr>
        <w:t xml:space="preserve">Ensure the presence of employees, employees of the suppliers, and independent trading physical entities who will perform the activities at the initial and repeated training of OHS and FR, and other training required by the Client. </w:t>
      </w:r>
    </w:p>
    <w:p w:rsidR="00E25755" w:rsidRDefault="00E25755">
      <w:pPr>
        <w:pStyle w:val="Zkladntext"/>
        <w:numPr>
          <w:ilvl w:val="0"/>
          <w:numId w:val="2"/>
        </w:numPr>
        <w:shd w:val="clear" w:color="auto" w:fill="auto"/>
        <w:spacing w:line="240" w:lineRule="exact"/>
        <w:ind w:left="380" w:right="72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In case of employing foreign state citizens ensure every working group included at least one employee able to translate and ensure the provision of information during the working activities and during the solution of exceptional situations. </w:t>
      </w:r>
    </w:p>
    <w:p w:rsidR="00E25755" w:rsidRDefault="00E25755">
      <w:pPr>
        <w:pStyle w:val="Zkladntext"/>
        <w:numPr>
          <w:ilvl w:val="0"/>
          <w:numId w:val="2"/>
        </w:numPr>
        <w:shd w:val="clear" w:color="auto" w:fill="auto"/>
        <w:spacing w:line="240" w:lineRule="exact"/>
        <w:ind w:left="380"/>
        <w:jc w:val="both"/>
        <w:rPr>
          <w:rFonts w:eastAsia="MS Mincho"/>
          <w:szCs w:val="24"/>
        </w:rPr>
      </w:pPr>
      <w:r>
        <w:rPr>
          <w:rStyle w:val="CharChar"/>
          <w:rFonts w:eastAsia="MS Mincho"/>
          <w:color w:val="000000"/>
          <w:szCs w:val="24"/>
        </w:rPr>
        <w:t xml:space="preserve"> </w:t>
      </w:r>
      <w:r>
        <w:rPr>
          <w:rFonts w:eastAsia="MS Mincho"/>
          <w:color w:val="000000"/>
          <w:szCs w:val="24"/>
          <w:lang w:val="en-GB"/>
        </w:rPr>
        <w:t xml:space="preserve">Observe the protocol provisions on the workplace handover. </w:t>
      </w:r>
    </w:p>
    <w:p w:rsidR="00E25755" w:rsidRDefault="00E25755">
      <w:pPr>
        <w:pStyle w:val="Zkladntext"/>
        <w:numPr>
          <w:ilvl w:val="0"/>
          <w:numId w:val="2"/>
        </w:numPr>
        <w:shd w:val="clear" w:color="auto" w:fill="auto"/>
        <w:spacing w:line="240" w:lineRule="exact"/>
        <w:ind w:left="380" w:right="138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Ensure safety of all persons present with the awareness of the Contractor on the accepted workplace. </w:t>
      </w:r>
    </w:p>
    <w:p w:rsidR="00E25755" w:rsidRDefault="00E25755">
      <w:pPr>
        <w:pStyle w:val="Zkladntext"/>
        <w:numPr>
          <w:ilvl w:val="0"/>
          <w:numId w:val="2"/>
        </w:numPr>
        <w:shd w:val="clear" w:color="auto" w:fill="auto"/>
        <w:spacing w:line="240" w:lineRule="exact"/>
        <w:ind w:left="380" w:right="720"/>
        <w:jc w:val="both"/>
        <w:rPr>
          <w:rFonts w:eastAsia="MS Mincho"/>
          <w:szCs w:val="24"/>
        </w:rPr>
      </w:pPr>
      <w:r>
        <w:rPr>
          <w:rStyle w:val="CharChar"/>
          <w:rFonts w:eastAsia="MS Mincho"/>
          <w:color w:val="000000"/>
          <w:szCs w:val="24"/>
        </w:rPr>
        <w:t xml:space="preserve"> </w:t>
      </w:r>
      <w:r>
        <w:rPr>
          <w:rFonts w:eastAsia="MS Mincho"/>
          <w:color w:val="000000"/>
          <w:szCs w:val="24"/>
          <w:lang w:val="en-GB"/>
        </w:rPr>
        <w:t xml:space="preserve">Ensure the control of the work process, require and inspect the observing of legal and other regulations, technical standards, and all regulations and requirements specified by the contract by its employees and employees of contractors. </w:t>
      </w:r>
    </w:p>
    <w:p w:rsidR="00E25755" w:rsidRDefault="00E25755">
      <w:pPr>
        <w:pStyle w:val="Zkladntext"/>
        <w:numPr>
          <w:ilvl w:val="0"/>
          <w:numId w:val="2"/>
        </w:numPr>
        <w:shd w:val="clear" w:color="auto" w:fill="auto"/>
        <w:spacing w:after="240" w:line="240" w:lineRule="exact"/>
        <w:ind w:left="380" w:right="260"/>
        <w:rPr>
          <w:rFonts w:eastAsia="MS Mincho"/>
          <w:szCs w:val="24"/>
        </w:rPr>
      </w:pPr>
      <w:bookmarkStart w:id="4" w:name="bookmark3"/>
      <w:r>
        <w:rPr>
          <w:rStyle w:val="CharChar"/>
          <w:rFonts w:eastAsia="MS Mincho"/>
          <w:color w:val="000000"/>
          <w:szCs w:val="24"/>
        </w:rPr>
        <w:t xml:space="preserve"> </w:t>
      </w:r>
      <w:r>
        <w:rPr>
          <w:rFonts w:eastAsia="MS Mincho"/>
          <w:color w:val="000000"/>
          <w:szCs w:val="24"/>
          <w:lang w:val="en-GB"/>
        </w:rPr>
        <w:t xml:space="preserve">Provide coordination of the activities of the employees and supplier’s employees, potentially other subjects, if defined within the workplace handover, in the plan for the workplace safety provision or within the Work </w:t>
      </w:r>
      <w:r>
        <w:rPr>
          <w:rFonts w:eastAsia="MS Mincho"/>
          <w:color w:val="000000"/>
          <w:szCs w:val="24"/>
          <w:lang w:val="en-GB"/>
        </w:rPr>
        <w:lastRenderedPageBreak/>
        <w:t>Permission.</w:t>
      </w:r>
    </w:p>
    <w:p w:rsidR="00E25755" w:rsidRDefault="00E25755">
      <w:pPr>
        <w:pStyle w:val="Nadpis10"/>
        <w:keepNext/>
        <w:keepLines/>
        <w:numPr>
          <w:ilvl w:val="0"/>
          <w:numId w:val="1"/>
        </w:numPr>
        <w:shd w:val="clear" w:color="auto" w:fill="auto"/>
        <w:tabs>
          <w:tab w:val="left" w:pos="352"/>
        </w:tabs>
        <w:spacing w:before="0" w:line="240" w:lineRule="exact"/>
        <w:ind w:left="380"/>
        <w:jc w:val="both"/>
        <w:rPr>
          <w:rFonts w:eastAsia="MS Mincho"/>
          <w:b w:val="0"/>
          <w:bCs w:val="0"/>
          <w:szCs w:val="24"/>
        </w:rPr>
      </w:pPr>
      <w:bookmarkStart w:id="5" w:name="bookmark4"/>
      <w:bookmarkEnd w:id="4"/>
      <w:r>
        <w:rPr>
          <w:rStyle w:val="Nadpis1"/>
          <w:rFonts w:eastAsia="MS Mincho"/>
          <w:color w:val="000000"/>
          <w:szCs w:val="24"/>
          <w:lang w:val="en-GB"/>
        </w:rPr>
        <w:t>Transport of hazardous items</w:t>
      </w:r>
    </w:p>
    <w:bookmarkEnd w:id="5"/>
    <w:p w:rsidR="00E25755" w:rsidRDefault="00E25755">
      <w:pPr>
        <w:pStyle w:val="Zkladntext"/>
        <w:numPr>
          <w:ilvl w:val="0"/>
          <w:numId w:val="2"/>
        </w:numPr>
        <w:shd w:val="clear" w:color="auto" w:fill="auto"/>
        <w:spacing w:after="520" w:line="240" w:lineRule="exact"/>
        <w:ind w:left="380" w:right="26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If the Contractor requires to transport hazardous items in above-limit amount to the company premises for the work implementation subject to ADR Agreement and/or RID policy (by the employees, potentially employees of the contractual transport provider) it must provide for their transport to the premises the fulfilment of all annexes to  ADR Agreement and/or RID Policy (e.g. the obligations fulfilment of the main and other transport participants of hazardous substances, the application of approved packages for the transport of hazardous substances, appropriate marking of packages and vehicles with safety marks, orange tables and other specified marks in the required design, certification for persons/ vehicles for the transport of hazardous items, the provision of safe unloading and safe location of items, reporting of potential accident during the transport  in the premises, and processing, implementation, and use of transport safety plan for high risk hazardous items).</w:t>
      </w:r>
    </w:p>
    <w:p w:rsidR="00E25755" w:rsidRDefault="00E25755">
      <w:pPr>
        <w:pStyle w:val="Nadpis10"/>
        <w:keepNext/>
        <w:keepLines/>
        <w:shd w:val="clear" w:color="auto" w:fill="auto"/>
        <w:spacing w:before="0" w:after="180" w:line="200" w:lineRule="exact"/>
        <w:ind w:left="380"/>
        <w:jc w:val="both"/>
        <w:rPr>
          <w:rFonts w:eastAsia="MS Mincho"/>
          <w:b w:val="0"/>
          <w:bCs w:val="0"/>
          <w:szCs w:val="24"/>
        </w:rPr>
      </w:pPr>
      <w:r>
        <w:rPr>
          <w:rStyle w:val="Nadpis1"/>
          <w:rFonts w:eastAsia="MS Mincho"/>
          <w:color w:val="000000"/>
          <w:szCs w:val="24"/>
          <w:lang w:val="en-GB"/>
        </w:rPr>
        <w:t>Obligations of the Client for the activities of the contractor and subcontractors:</w:t>
      </w:r>
    </w:p>
    <w:p w:rsidR="00E25755" w:rsidRDefault="00E25755">
      <w:pPr>
        <w:pStyle w:val="Zkladntext"/>
        <w:numPr>
          <w:ilvl w:val="0"/>
          <w:numId w:val="2"/>
        </w:numPr>
        <w:shd w:val="clear" w:color="auto" w:fill="auto"/>
        <w:spacing w:line="240" w:lineRule="exact"/>
        <w:ind w:left="380" w:right="72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Provide the Contractor's employees, the employees of the subcontractors and independent trading physical entities with the initial and subsequent safety training, potentially other training resulting from the provision of the safety conditions. </w:t>
      </w:r>
    </w:p>
    <w:p w:rsidR="00E25755" w:rsidRDefault="00E25755">
      <w:pPr>
        <w:pStyle w:val="Zkladntext"/>
        <w:numPr>
          <w:ilvl w:val="0"/>
          <w:numId w:val="2"/>
        </w:numPr>
        <w:shd w:val="clear" w:color="auto" w:fill="auto"/>
        <w:spacing w:line="240" w:lineRule="exact"/>
        <w:ind w:left="380" w:right="720"/>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Provide the Contractor with the organisation and control standards of the Client (not published on the web address as per article 2 General conditions), their observing will be required from the Contractor considering the character of its activities in printed, electronic form (CD, DVD, sharing, etc.).</w:t>
      </w:r>
    </w:p>
    <w:p w:rsidR="00E25755" w:rsidRDefault="00E25755">
      <w:pPr>
        <w:pStyle w:val="Zkladntext"/>
        <w:numPr>
          <w:ilvl w:val="0"/>
          <w:numId w:val="2"/>
        </w:numPr>
        <w:shd w:val="clear" w:color="auto" w:fill="auto"/>
        <w:spacing w:line="240" w:lineRule="exact"/>
        <w:ind w:left="380" w:right="980"/>
        <w:jc w:val="both"/>
        <w:rPr>
          <w:rFonts w:eastAsia="MS Mincho"/>
          <w:szCs w:val="24"/>
        </w:rPr>
      </w:pPr>
      <w:r>
        <w:rPr>
          <w:rStyle w:val="CharChar"/>
          <w:rFonts w:eastAsia="MS Mincho"/>
          <w:color w:val="000000"/>
          <w:szCs w:val="24"/>
        </w:rPr>
        <w:t xml:space="preserve"> </w:t>
      </w:r>
      <w:r>
        <w:rPr>
          <w:rFonts w:eastAsia="MS Mincho"/>
          <w:color w:val="000000"/>
          <w:szCs w:val="24"/>
          <w:lang w:val="en-GB"/>
        </w:rPr>
        <w:t xml:space="preserve">Record the workplace handover including the specification of conditions for the work permit issuance, and the provision of FP conditions, the conditions for social and hygienic principles. </w:t>
      </w:r>
    </w:p>
    <w:p w:rsidR="00E25755" w:rsidRDefault="00E25755">
      <w:pPr>
        <w:pStyle w:val="Zkladntext"/>
        <w:numPr>
          <w:ilvl w:val="0"/>
          <w:numId w:val="2"/>
        </w:numPr>
        <w:shd w:val="clear" w:color="auto" w:fill="auto"/>
        <w:spacing w:line="240" w:lineRule="exact"/>
        <w:ind w:left="380" w:right="980"/>
        <w:jc w:val="both"/>
        <w:rPr>
          <w:rFonts w:eastAsia="MS Mincho"/>
          <w:szCs w:val="24"/>
        </w:rPr>
      </w:pPr>
      <w:r>
        <w:rPr>
          <w:rStyle w:val="CharChar"/>
          <w:rFonts w:eastAsia="MS Mincho"/>
          <w:color w:val="000000"/>
          <w:szCs w:val="24"/>
        </w:rPr>
        <w:t xml:space="preserve"> </w:t>
      </w:r>
      <w:r>
        <w:rPr>
          <w:rFonts w:eastAsia="MS Mincho"/>
          <w:color w:val="000000"/>
          <w:szCs w:val="24"/>
          <w:lang w:val="en-GB"/>
        </w:rPr>
        <w:t>The unified system of first-aid medical assistance specified in relation to the identified risks of possible hazard to life and health of persons must be provided.</w:t>
      </w:r>
    </w:p>
    <w:p w:rsidR="00E25755" w:rsidRDefault="00E25755">
      <w:pPr>
        <w:pStyle w:val="Zkladntext"/>
        <w:numPr>
          <w:ilvl w:val="0"/>
          <w:numId w:val="2"/>
        </w:numPr>
        <w:shd w:val="clear" w:color="auto" w:fill="auto"/>
        <w:spacing w:line="240" w:lineRule="exact"/>
        <w:ind w:left="380"/>
        <w:jc w:val="both"/>
        <w:rPr>
          <w:rFonts w:eastAsia="MS Mincho"/>
          <w:szCs w:val="24"/>
        </w:rPr>
      </w:pPr>
      <w:r>
        <w:rPr>
          <w:rStyle w:val="CharChar"/>
          <w:rFonts w:eastAsia="MS Mincho"/>
          <w:color w:val="000000"/>
          <w:szCs w:val="24"/>
        </w:rPr>
        <w:t xml:space="preserve"> </w:t>
      </w:r>
      <w:r>
        <w:rPr>
          <w:rFonts w:eastAsia="MS Mincho"/>
          <w:color w:val="000000"/>
          <w:szCs w:val="24"/>
          <w:lang w:val="en-GB"/>
        </w:rPr>
        <w:t>Acquaint the contractor with the system of stations for possible contacting of first-aid medical assistance.</w:t>
      </w:r>
    </w:p>
    <w:p w:rsidR="00E25755" w:rsidRDefault="00E25755">
      <w:pPr>
        <w:pStyle w:val="Zkladntext"/>
        <w:numPr>
          <w:ilvl w:val="0"/>
          <w:numId w:val="2"/>
        </w:numPr>
        <w:shd w:val="clear" w:color="auto" w:fill="auto"/>
        <w:spacing w:line="240" w:lineRule="exact"/>
        <w:ind w:left="380"/>
        <w:jc w:val="both"/>
        <w:rPr>
          <w:rFonts w:eastAsia="MS Mincho"/>
          <w:szCs w:val="24"/>
        </w:rPr>
      </w:pPr>
      <w:r>
        <w:rPr>
          <w:rStyle w:val="CharChar"/>
          <w:rFonts w:eastAsia="MS Mincho"/>
          <w:color w:val="000000"/>
          <w:szCs w:val="24"/>
        </w:rPr>
        <w:t xml:space="preserve"> </w:t>
      </w:r>
      <w:r>
        <w:rPr>
          <w:rFonts w:eastAsia="MS Mincho"/>
          <w:color w:val="000000"/>
          <w:szCs w:val="24"/>
          <w:lang w:val="en-GB"/>
        </w:rPr>
        <w:t xml:space="preserve">Ensure fire protection by means of fire brigade. </w:t>
      </w:r>
    </w:p>
    <w:p w:rsidR="00E25755" w:rsidRDefault="00E25755">
      <w:pPr>
        <w:pStyle w:val="Zkladntext"/>
        <w:numPr>
          <w:ilvl w:val="0"/>
          <w:numId w:val="2"/>
        </w:numPr>
        <w:shd w:val="clear" w:color="auto" w:fill="auto"/>
        <w:spacing w:line="240" w:lineRule="exact"/>
        <w:ind w:left="380" w:right="54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Define the obligations of the operator for restricted lifting devices applied by the contractor in the operation plants owned by the client, provide the lifting technology installed in the operation plants for the authorized crane operators of the client. </w:t>
      </w:r>
    </w:p>
    <w:p w:rsidR="00E25755" w:rsidRDefault="00E25755">
      <w:pPr>
        <w:pStyle w:val="Zkladntext"/>
        <w:numPr>
          <w:ilvl w:val="0"/>
          <w:numId w:val="2"/>
        </w:numPr>
        <w:shd w:val="clear" w:color="auto" w:fill="auto"/>
        <w:spacing w:line="240" w:lineRule="exact"/>
        <w:ind w:left="380" w:right="720"/>
        <w:jc w:val="both"/>
        <w:rPr>
          <w:rFonts w:eastAsia="MS Mincho"/>
          <w:szCs w:val="24"/>
        </w:rPr>
      </w:pPr>
      <w:r>
        <w:rPr>
          <w:rStyle w:val="CharChar"/>
          <w:rFonts w:eastAsia="MS Mincho"/>
          <w:color w:val="000000"/>
          <w:szCs w:val="24"/>
        </w:rPr>
        <w:t xml:space="preserve"> </w:t>
      </w:r>
      <w:r>
        <w:rPr>
          <w:rStyle w:val="CharChar"/>
          <w:rFonts w:eastAsia="MS Mincho"/>
          <w:color w:val="000000"/>
          <w:szCs w:val="24"/>
          <w:lang w:val="en-GB"/>
        </w:rPr>
        <w:t>Enable the entrance for the contractor’s vehicles to the workplace under the conditions specified on the web address as per article 2 General Conditions.</w:t>
      </w:r>
    </w:p>
    <w:p w:rsidR="00E25755" w:rsidRDefault="00E25755">
      <w:pPr>
        <w:pStyle w:val="Zkladntext"/>
        <w:numPr>
          <w:ilvl w:val="0"/>
          <w:numId w:val="2"/>
        </w:numPr>
        <w:shd w:val="clear" w:color="auto" w:fill="auto"/>
        <w:spacing w:line="240" w:lineRule="exact"/>
        <w:ind w:left="380" w:right="54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Acquaint the Contractor within the required scope with the emergency plan for the production plant/ department with the respective evacuation locations and required behaviour in case of exceptional events in the production plant/ department or its vicinity. </w:t>
      </w:r>
    </w:p>
    <w:p w:rsidR="00E25755" w:rsidRDefault="00E25755">
      <w:pPr>
        <w:pStyle w:val="Zkladntext"/>
        <w:numPr>
          <w:ilvl w:val="0"/>
          <w:numId w:val="2"/>
        </w:numPr>
        <w:shd w:val="clear" w:color="auto" w:fill="auto"/>
        <w:spacing w:after="200" w:line="280" w:lineRule="exact"/>
        <w:ind w:left="360" w:right="800"/>
        <w:rPr>
          <w:rFonts w:eastAsia="MS Mincho"/>
          <w:szCs w:val="24"/>
        </w:rPr>
      </w:pPr>
      <w:r>
        <w:rPr>
          <w:rStyle w:val="CharChar"/>
          <w:rFonts w:eastAsia="MS Mincho"/>
          <w:color w:val="000000"/>
          <w:szCs w:val="24"/>
        </w:rPr>
        <w:t xml:space="preserve"> </w:t>
      </w:r>
      <w:r>
        <w:rPr>
          <w:rFonts w:eastAsia="MS Mincho"/>
          <w:color w:val="000000"/>
          <w:szCs w:val="24"/>
          <w:lang w:val="en-GB"/>
        </w:rPr>
        <w:t xml:space="preserve">Provide the Contractor with required information and advisory for processing the emergency instructions/ evacuation plans. </w:t>
      </w:r>
    </w:p>
    <w:p w:rsidR="00E25755" w:rsidRDefault="00E25755">
      <w:pPr>
        <w:pStyle w:val="Zkladntext"/>
        <w:shd w:val="clear" w:color="auto" w:fill="auto"/>
        <w:spacing w:line="260" w:lineRule="exact"/>
        <w:ind w:left="360"/>
        <w:rPr>
          <w:rFonts w:eastAsia="MS Mincho"/>
          <w:szCs w:val="24"/>
        </w:rPr>
      </w:pPr>
      <w:r>
        <w:rPr>
          <w:rFonts w:eastAsia="MS Mincho"/>
          <w:color w:val="000000"/>
          <w:szCs w:val="24"/>
          <w:lang w:val="en-GB"/>
        </w:rPr>
        <w:t>Sanctions within the safety area</w:t>
      </w:r>
    </w:p>
    <w:p w:rsidR="00E25755" w:rsidRDefault="00E25755">
      <w:pPr>
        <w:pStyle w:val="Zkladntext"/>
        <w:numPr>
          <w:ilvl w:val="0"/>
          <w:numId w:val="2"/>
        </w:numPr>
        <w:shd w:val="clear" w:color="auto" w:fill="auto"/>
        <w:spacing w:line="260" w:lineRule="exact"/>
        <w:ind w:left="360" w:right="240"/>
        <w:rPr>
          <w:rFonts w:eastAsia="MS Mincho"/>
          <w:szCs w:val="24"/>
        </w:rPr>
      </w:pPr>
      <w:r>
        <w:rPr>
          <w:rStyle w:val="CharChar"/>
          <w:rFonts w:eastAsia="MS Mincho"/>
          <w:color w:val="000000"/>
          <w:szCs w:val="24"/>
        </w:rPr>
        <w:t xml:space="preserve"> </w:t>
      </w:r>
      <w:r>
        <w:rPr>
          <w:rFonts w:eastAsia="MS Mincho"/>
          <w:color w:val="000000"/>
          <w:szCs w:val="24"/>
          <w:lang w:val="en-GB"/>
        </w:rPr>
        <w:t>Violation of the regulations in the safety area is resolved in compliance with directive</w:t>
      </w:r>
      <w:r>
        <w:rPr>
          <w:rStyle w:val="CharChar"/>
          <w:rFonts w:eastAsia="MS Mincho"/>
          <w:color w:val="000000"/>
          <w:szCs w:val="24"/>
          <w:lang w:val="en-GB"/>
        </w:rPr>
        <w:t xml:space="preserve"> S 402/1 Sanctions in the safety area, repeated violation of safety regulations is evaluated as serious contract violation, and it can state a reason for withdrawing from the contract by the client. </w:t>
      </w:r>
    </w:p>
    <w:sectPr w:rsidR="00E25755">
      <w:headerReference w:type="default" r:id="rId11"/>
      <w:pgSz w:w="11909" w:h="16838"/>
      <w:pgMar w:top="1559" w:right="878" w:bottom="1320" w:left="902"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AA" w:rsidRDefault="007A70AA">
      <w:pPr>
        <w:rPr>
          <w:rFonts w:eastAsia="MS Mincho" w:cs="Times New Roman"/>
        </w:rPr>
      </w:pPr>
      <w:r>
        <w:rPr>
          <w:rFonts w:eastAsia="MS Mincho" w:cs="Times New Roman"/>
        </w:rPr>
        <w:separator/>
      </w:r>
    </w:p>
  </w:endnote>
  <w:endnote w:type="continuationSeparator" w:id="0">
    <w:p w:rsidR="007A70AA" w:rsidRDefault="007A70AA">
      <w:pPr>
        <w:rPr>
          <w:rFonts w:eastAsia="MS Mincho" w:cs="Times New Roman"/>
        </w:rPr>
      </w:pPr>
      <w:r>
        <w:rPr>
          <w:rFonts w:eastAsia="MS Mincho"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AA" w:rsidRDefault="007A70AA">
      <w:pPr>
        <w:rPr>
          <w:rFonts w:eastAsia="MS Mincho" w:cs="Times New Roman"/>
        </w:rPr>
      </w:pPr>
      <w:r>
        <w:rPr>
          <w:rFonts w:eastAsia="MS Mincho" w:cs="Times New Roman"/>
        </w:rPr>
        <w:separator/>
      </w:r>
    </w:p>
  </w:footnote>
  <w:footnote w:type="continuationSeparator" w:id="0">
    <w:p w:rsidR="007A70AA" w:rsidRDefault="007A70AA">
      <w:pPr>
        <w:rPr>
          <w:rFonts w:eastAsia="MS Mincho" w:cs="Times New Roman"/>
        </w:rPr>
      </w:pPr>
      <w:r>
        <w:rPr>
          <w:rFonts w:eastAsia="MS Mincho"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D3" w:rsidRDefault="000D0DD3" w:rsidP="000D0DD3">
    <w:pPr>
      <w:jc w:val="right"/>
      <w:rPr>
        <w:b/>
        <w:caps/>
      </w:rPr>
    </w:pPr>
  </w:p>
  <w:p w:rsidR="000D0DD3" w:rsidRDefault="000D0DD3" w:rsidP="000D0DD3">
    <w:pPr>
      <w:jc w:val="right"/>
      <w:rPr>
        <w:b/>
        <w:caps/>
      </w:rPr>
    </w:pPr>
  </w:p>
  <w:p w:rsidR="00E25755" w:rsidRDefault="000D0DD3" w:rsidP="000D0DD3">
    <w:pPr>
      <w:jc w:val="right"/>
      <w:rPr>
        <w:rFonts w:eastAsia="MS Mincho" w:cs="Times New Roman"/>
        <w:color w:val="auto"/>
        <w:sz w:val="2"/>
      </w:rPr>
    </w:pPr>
    <w:r>
      <w:rPr>
        <w:b/>
        <w:caps/>
      </w:rPr>
      <w:t>Informative translation</w:t>
    </w:r>
    <w:r w:rsidR="00FA1C76">
      <w:rPr>
        <w:noProof/>
        <w:snapToGrid/>
        <w:lang w:eastAsia="cs-CZ"/>
      </w:rPr>
      <mc:AlternateContent>
        <mc:Choice Requires="wps">
          <w:drawing>
            <wp:anchor distT="0" distB="0" distL="63500" distR="63500" simplePos="0" relativeHeight="251657728" behindDoc="1" locked="0" layoutInCell="1" allowOverlap="1">
              <wp:simplePos x="0" y="0"/>
              <wp:positionH relativeFrom="page">
                <wp:posOffset>603250</wp:posOffset>
              </wp:positionH>
              <wp:positionV relativeFrom="page">
                <wp:posOffset>826135</wp:posOffset>
              </wp:positionV>
              <wp:extent cx="1205230" cy="167640"/>
              <wp:effectExtent l="317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755" w:rsidRDefault="00E25755">
                          <w:pPr>
                            <w:pStyle w:val="ZhlavneboZpat1"/>
                            <w:shd w:val="clear" w:color="auto" w:fill="auto"/>
                            <w:spacing w:line="240" w:lineRule="auto"/>
                            <w:rPr>
                              <w:rFonts w:eastAsia="MS Mincho"/>
                              <w:bCs w:val="0"/>
                              <w:szCs w:val="24"/>
                            </w:rPr>
                          </w:pPr>
                          <w:r>
                            <w:rPr>
                              <w:rStyle w:val="ZhlavneboZpat0"/>
                              <w:rFonts w:eastAsia="MS Mincho"/>
                              <w:b/>
                              <w:color w:val="000000"/>
                              <w:szCs w:val="24"/>
                            </w:rPr>
                            <w:t>UNIPETROL RPA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5pt;margin-top:65.05pt;width:94.9pt;height:13.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pRqQIAAKcFAAAOAAAAZHJzL2Uyb0RvYy54bWysVNtunDAQfa/Uf7D8TriEZRcUNkqWpaqU&#10;XqSkH+A1ZrEKNrKdhbTKv3dswmaTqFLVlgdrbI/PzJk5zMXl2LXowJTmUuQ4PAswYoLKiot9jr/d&#10;ld4KI22IqEgrBcvxA9P4cv3+3cXQZyySjWwrphCACJ0NfY4bY/rM9zVtWEf0meyZgMtaqo4Y2Kq9&#10;XykyAHrX+lEQJP4gVdUrSZnWcFpMl3jt8OuaUfOlrjUzqM0x5Gbcqty6s6u/viDZXpG+4fQpDfIX&#10;WXSECwh6hCqIIehe8TdQHadKalmbMyo7X9Y1p8xxADZh8IrNbUN65rhAcXR/LJP+f7D08+GrQryC&#10;3mEkSActumOjQddyRKGtztDrDJxue3AzIxxbT8tU9zeSftdIyE1DxJ5dKSWHhpEKsnMv/ZOnE462&#10;ILvhk6wgDLk30gGNteosIBQDATp06eHYGZsKtSGjYBGdwxWFuzBZJrFrnU+y+XWvtPnAZIeskWMF&#10;nXfo5HCjDfAA19nFBhOy5G3rut+KFwfgOJ1AbHhq72wWrpk/0yDdrrar2IujZOvFQVF4V+Um9pIy&#10;XC6K82KzKcJHGzeMs4ZXFRM2zCysMP6zxj1JfJLEUVpatryycDYlrfa7TavQgYCwS/fZbkHyJ27+&#10;yzTcNXB5RSmM4uA6Sr0yWS29uIwXXroMVl4QptdpEsRpXJQvKd1wwf6dEhpynC6ixSSm33IL3PeW&#10;G8k6bmB0tLzL8eroRDIrwa2oXGsN4e1kn5TCpv9cCqjY3GgnWKvRSa1m3I2AYlW8k9UDSFdJUBaI&#10;EOYdGI1UPzAaYHbkWMBww6j9KED8dszMhpqN3WwQQeFhjg1Gk7kx0zi67xXfN4A7/15X8IOU3Gn3&#10;OQdI3G5gGjgKT5PLjpvTvfN6nq/rXwAAAP//AwBQSwMEFAAGAAgAAAAhAA8y3NbdAAAACgEAAA8A&#10;AABkcnMvZG93bnJldi54bWxMj8FOwzAQRO9I/IO1SNyo00JKmsapUCUu3GgREjc33sYR9jqK3TT5&#10;e5YTHHd2NDOv2k3eiRGH2AVSsFxkIJCaYDpqFXwcXx8KEDFpMtoFQgUzRtjVtzeVLk240juOh9QK&#10;DqFYagU2pb6UMjYWvY6L0CPx7xwGrxOfQyvNoK8c7p1cZdlaet0RN1jd495i8324eAXP02fAPuIe&#10;v85jM9huLtzbrNT93fSyBZFwSn9m+J3P06HmTadwIROFU7DJGSWx/pgtQbBhVTwxy4mVfJ2DrCv5&#10;H6H+AQAA//8DAFBLAQItABQABgAIAAAAIQC2gziS/gAAAOEBAAATAAAAAAAAAAAAAAAAAAAAAABb&#10;Q29udGVudF9UeXBlc10ueG1sUEsBAi0AFAAGAAgAAAAhADj9If/WAAAAlAEAAAsAAAAAAAAAAAAA&#10;AAAALwEAAF9yZWxzLy5yZWxzUEsBAi0AFAAGAAgAAAAhAGUtKlGpAgAApwUAAA4AAAAAAAAAAAAA&#10;AAAALgIAAGRycy9lMm9Eb2MueG1sUEsBAi0AFAAGAAgAAAAhAA8y3NbdAAAACgEAAA8AAAAAAAAA&#10;AAAAAAAAAwUAAGRycy9kb3ducmV2LnhtbFBLBQYAAAAABAAEAPMAAAANBgAAAAA=&#10;" filled="f" stroked="f">
              <v:textbox style="mso-fit-shape-to-text:t" inset="0,0,0,0">
                <w:txbxContent>
                  <w:p w:rsidR="00E25755" w:rsidRDefault="00E25755">
                    <w:pPr>
                      <w:pStyle w:val="ZhlavneboZpat1"/>
                      <w:shd w:val="clear" w:color="auto" w:fill="auto"/>
                      <w:spacing w:line="240" w:lineRule="auto"/>
                      <w:rPr>
                        <w:rFonts w:eastAsia="MS Mincho"/>
                        <w:bCs w:val="0"/>
                        <w:szCs w:val="24"/>
                      </w:rPr>
                    </w:pPr>
                    <w:r>
                      <w:rPr>
                        <w:rStyle w:val="ZhlavneboZpat0"/>
                        <w:rFonts w:eastAsia="MS Mincho"/>
                        <w:b/>
                        <w:color w:val="000000"/>
                        <w:szCs w:val="24"/>
                      </w:rPr>
                      <w:t>UNIPETROL RPA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55" w:rsidRDefault="00E25755">
    <w:pPr>
      <w:rPr>
        <w:rFonts w:eastAsia="MS Mincho"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58"/>
    <w:rsid w:val="00001F58"/>
    <w:rsid w:val="000863C6"/>
    <w:rsid w:val="000D0DD3"/>
    <w:rsid w:val="00194333"/>
    <w:rsid w:val="001F24FC"/>
    <w:rsid w:val="00227FB5"/>
    <w:rsid w:val="00266FE9"/>
    <w:rsid w:val="002734A4"/>
    <w:rsid w:val="0032287C"/>
    <w:rsid w:val="00331656"/>
    <w:rsid w:val="00337539"/>
    <w:rsid w:val="0038316E"/>
    <w:rsid w:val="003852B2"/>
    <w:rsid w:val="003937A3"/>
    <w:rsid w:val="00422E86"/>
    <w:rsid w:val="00443E75"/>
    <w:rsid w:val="004946DD"/>
    <w:rsid w:val="00496828"/>
    <w:rsid w:val="00503543"/>
    <w:rsid w:val="00504975"/>
    <w:rsid w:val="00527ADB"/>
    <w:rsid w:val="0058601E"/>
    <w:rsid w:val="005B2A18"/>
    <w:rsid w:val="005C55BC"/>
    <w:rsid w:val="005E4657"/>
    <w:rsid w:val="00632BFD"/>
    <w:rsid w:val="00677423"/>
    <w:rsid w:val="006B091A"/>
    <w:rsid w:val="006E4E21"/>
    <w:rsid w:val="007266D2"/>
    <w:rsid w:val="007A70AA"/>
    <w:rsid w:val="007C6A8F"/>
    <w:rsid w:val="00814746"/>
    <w:rsid w:val="00827F8A"/>
    <w:rsid w:val="0083451B"/>
    <w:rsid w:val="00893F8E"/>
    <w:rsid w:val="009174E3"/>
    <w:rsid w:val="00933506"/>
    <w:rsid w:val="00955C50"/>
    <w:rsid w:val="00961E60"/>
    <w:rsid w:val="00993135"/>
    <w:rsid w:val="00996252"/>
    <w:rsid w:val="00A46D3F"/>
    <w:rsid w:val="00AD5E16"/>
    <w:rsid w:val="00AE37BF"/>
    <w:rsid w:val="00AF14FE"/>
    <w:rsid w:val="00BA7C9B"/>
    <w:rsid w:val="00BD1F60"/>
    <w:rsid w:val="00BF2D44"/>
    <w:rsid w:val="00C500F8"/>
    <w:rsid w:val="00C87933"/>
    <w:rsid w:val="00CA3E72"/>
    <w:rsid w:val="00CB2810"/>
    <w:rsid w:val="00CD47EF"/>
    <w:rsid w:val="00CE1DDC"/>
    <w:rsid w:val="00CE2AF7"/>
    <w:rsid w:val="00CF4703"/>
    <w:rsid w:val="00D0202F"/>
    <w:rsid w:val="00D44567"/>
    <w:rsid w:val="00DB2AAD"/>
    <w:rsid w:val="00E25755"/>
    <w:rsid w:val="00E95E11"/>
    <w:rsid w:val="00EB2F34"/>
    <w:rsid w:val="00F36B5A"/>
    <w:rsid w:val="00F427BD"/>
    <w:rsid w:val="00F50102"/>
    <w:rsid w:val="00FA1C76"/>
    <w:rsid w:val="00FC2D9D"/>
    <w:rsid w:val="00FF5C14"/>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B91C96-0268-43CD-AD69-A81761DC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rFonts w:ascii="Courier New" w:eastAsia="Times New Roman" w:hAnsi="Courier New" w:cs="Courier New"/>
      <w:snapToGrid w:val="0"/>
      <w:color w:val="000000"/>
      <w:sz w:val="24"/>
      <w:szCs w:val="24"/>
      <w:lang w:eastAsia="ja-JP"/>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Pr>
      <w:rFonts w:cs="Times New Roman"/>
      <w:color w:val="000080"/>
      <w:u w:val="single"/>
    </w:rPr>
  </w:style>
  <w:style w:type="character" w:customStyle="1" w:styleId="Zkladntext2">
    <w:name w:val="Základní text (2)_"/>
    <w:locked/>
    <w:rPr>
      <w:rFonts w:ascii="Times New Roman" w:hAnsi="Times New Roman" w:cs="Times New Roman"/>
      <w:b/>
      <w:bCs/>
      <w:sz w:val="21"/>
      <w:szCs w:val="21"/>
      <w:u w:val="none"/>
    </w:rPr>
  </w:style>
  <w:style w:type="character" w:customStyle="1" w:styleId="ZhlavneboZpat">
    <w:name w:val="Záhlaví nebo Zápatí_"/>
    <w:locked/>
    <w:rPr>
      <w:rFonts w:ascii="Times New Roman" w:hAnsi="Times New Roman" w:cs="Times New Roman"/>
      <w:b/>
      <w:bCs/>
      <w:sz w:val="23"/>
      <w:szCs w:val="23"/>
      <w:u w:val="none"/>
    </w:rPr>
  </w:style>
  <w:style w:type="character" w:customStyle="1" w:styleId="ZhlavneboZpat0">
    <w:name w:val="Záhlaví nebo Zápatí"/>
    <w:basedOn w:val="ZhlavneboZpat"/>
    <w:rPr>
      <w:rFonts w:ascii="Times New Roman" w:hAnsi="Times New Roman" w:cs="Times New Roman"/>
      <w:b/>
      <w:bCs/>
      <w:sz w:val="23"/>
      <w:szCs w:val="23"/>
      <w:u w:val="none"/>
    </w:rPr>
  </w:style>
  <w:style w:type="character" w:customStyle="1" w:styleId="CharChar">
    <w:name w:val="Char Char"/>
    <w:locked/>
    <w:rPr>
      <w:rFonts w:ascii="Times New Roman" w:hAnsi="Times New Roman" w:cs="Times New Roman"/>
      <w:sz w:val="21"/>
      <w:szCs w:val="21"/>
      <w:u w:val="none"/>
    </w:rPr>
  </w:style>
  <w:style w:type="paragraph" w:styleId="Zkladntext">
    <w:name w:val="Body Text"/>
    <w:basedOn w:val="Normln"/>
    <w:pPr>
      <w:shd w:val="clear" w:color="auto" w:fill="FFFFFF"/>
      <w:spacing w:line="250" w:lineRule="exact"/>
      <w:ind w:hanging="360"/>
    </w:pPr>
    <w:rPr>
      <w:rFonts w:ascii="Times New Roman" w:hAnsi="Times New Roman" w:cs="Times New Roman"/>
      <w:color w:val="auto"/>
      <w:sz w:val="21"/>
      <w:szCs w:val="21"/>
    </w:rPr>
  </w:style>
  <w:style w:type="character" w:customStyle="1" w:styleId="Nadpis1">
    <w:name w:val="Nadpis #1_"/>
    <w:locked/>
    <w:rPr>
      <w:rFonts w:ascii="Times New Roman" w:hAnsi="Times New Roman" w:cs="Times New Roman"/>
      <w:b/>
      <w:bCs/>
      <w:sz w:val="21"/>
      <w:szCs w:val="21"/>
      <w:u w:val="none"/>
    </w:rPr>
  </w:style>
  <w:style w:type="paragraph" w:customStyle="1" w:styleId="Zkladntext20">
    <w:name w:val="Základní text (2)"/>
    <w:basedOn w:val="Normln"/>
    <w:pPr>
      <w:shd w:val="clear" w:color="auto" w:fill="FFFFFF"/>
      <w:spacing w:after="180" w:line="274" w:lineRule="exact"/>
      <w:ind w:hanging="360"/>
    </w:pPr>
    <w:rPr>
      <w:rFonts w:ascii="Times New Roman" w:hAnsi="Times New Roman" w:cs="Times New Roman"/>
      <w:b/>
      <w:bCs/>
      <w:color w:val="auto"/>
      <w:sz w:val="21"/>
      <w:szCs w:val="21"/>
    </w:rPr>
  </w:style>
  <w:style w:type="paragraph" w:customStyle="1" w:styleId="ZhlavneboZpat1">
    <w:name w:val="Záhlaví nebo Zápatí1"/>
    <w:basedOn w:val="Normln"/>
    <w:pPr>
      <w:shd w:val="clear" w:color="auto" w:fill="FFFFFF"/>
      <w:spacing w:line="240" w:lineRule="atLeast"/>
    </w:pPr>
    <w:rPr>
      <w:rFonts w:ascii="Times New Roman" w:hAnsi="Times New Roman" w:cs="Times New Roman"/>
      <w:b/>
      <w:bCs/>
      <w:color w:val="auto"/>
      <w:sz w:val="23"/>
      <w:szCs w:val="23"/>
    </w:rPr>
  </w:style>
  <w:style w:type="paragraph" w:customStyle="1" w:styleId="Nadpis10">
    <w:name w:val="Nadpis #1"/>
    <w:basedOn w:val="Normln"/>
    <w:pPr>
      <w:shd w:val="clear" w:color="auto" w:fill="FFFFFF"/>
      <w:spacing w:before="240" w:line="259" w:lineRule="exact"/>
      <w:ind w:hanging="360"/>
      <w:outlineLvl w:val="0"/>
    </w:pPr>
    <w:rPr>
      <w:rFonts w:ascii="Times New Roman" w:hAnsi="Times New Roman" w:cs="Times New Roman"/>
      <w:b/>
      <w:bCs/>
      <w:color w:val="auto"/>
      <w:sz w:val="21"/>
      <w:szCs w:val="21"/>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Zhlav">
    <w:name w:val="header"/>
    <w:basedOn w:val="Normln"/>
    <w:link w:val="ZhlavChar"/>
    <w:rsid w:val="000D0DD3"/>
    <w:pPr>
      <w:tabs>
        <w:tab w:val="center" w:pos="4536"/>
        <w:tab w:val="right" w:pos="9072"/>
      </w:tabs>
    </w:pPr>
  </w:style>
  <w:style w:type="character" w:customStyle="1" w:styleId="ZhlavChar">
    <w:name w:val="Záhlaví Char"/>
    <w:link w:val="Zhlav"/>
    <w:rsid w:val="000D0DD3"/>
    <w:rPr>
      <w:rFonts w:ascii="Courier New" w:eastAsia="Times New Roman" w:hAnsi="Courier New" w:cs="Courier New"/>
      <w:snapToGrid w:val="0"/>
      <w:color w:val="000000"/>
      <w:sz w:val="24"/>
      <w:szCs w:val="24"/>
      <w:lang w:eastAsia="ja-JP"/>
    </w:rPr>
  </w:style>
  <w:style w:type="paragraph" w:styleId="Zpat">
    <w:name w:val="footer"/>
    <w:basedOn w:val="Normln"/>
    <w:link w:val="ZpatChar"/>
    <w:rsid w:val="000D0DD3"/>
    <w:pPr>
      <w:tabs>
        <w:tab w:val="center" w:pos="4536"/>
        <w:tab w:val="right" w:pos="9072"/>
      </w:tabs>
    </w:pPr>
  </w:style>
  <w:style w:type="character" w:customStyle="1" w:styleId="ZpatChar">
    <w:name w:val="Zápatí Char"/>
    <w:link w:val="Zpat"/>
    <w:rsid w:val="000D0DD3"/>
    <w:rPr>
      <w:rFonts w:ascii="Courier New" w:eastAsia="Times New Roman" w:hAnsi="Courier New" w:cs="Courier New"/>
      <w:snapToGrid w:val="0"/>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petrolrpa.cz/cs/sluzby-areal/chempark-zaluzi/zavaz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unipetrolrpa.cz/cs/sluzby-areal/chempark-zaluzi/zavazne-normy-a-informace/" TargetMode="External"/><Relationship Id="rId4" Type="http://schemas.openxmlformats.org/officeDocument/2006/relationships/webSettings" Target="webSettings.xml"/><Relationship Id="rId9" Type="http://schemas.openxmlformats.org/officeDocument/2006/relationships/hyperlink" Target="http://www.unipetrolrpa.cz/cs/sluzbv-areal/chempar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2485</Words>
  <Characters>14662</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BOZP PO OŽP</vt:lpstr>
      <vt:lpstr>BOZP PO OŽP</vt:lpstr>
    </vt:vector>
  </TitlesOfParts>
  <Company/>
  <LinksUpToDate>false</LinksUpToDate>
  <CharactersWithSpaces>17113</CharactersWithSpaces>
  <SharedDoc>false</SharedDoc>
  <HLinks>
    <vt:vector size="18" baseType="variant">
      <vt:variant>
        <vt:i4>1638414</vt:i4>
      </vt:variant>
      <vt:variant>
        <vt:i4>6</vt:i4>
      </vt:variant>
      <vt:variant>
        <vt:i4>0</vt:i4>
      </vt:variant>
      <vt:variant>
        <vt:i4>5</vt:i4>
      </vt:variant>
      <vt:variant>
        <vt:lpwstr>http://www.unipetrolrpa.cz/cs/sluzby-areal/chempark-zaluzi/zavazne-normy-a-informace/</vt:lpwstr>
      </vt:variant>
      <vt:variant>
        <vt:lpwstr/>
      </vt:variant>
      <vt:variant>
        <vt:i4>327683</vt:i4>
      </vt:variant>
      <vt:variant>
        <vt:i4>3</vt:i4>
      </vt:variant>
      <vt:variant>
        <vt:i4>0</vt:i4>
      </vt:variant>
      <vt:variant>
        <vt:i4>5</vt:i4>
      </vt:variant>
      <vt:variant>
        <vt:lpwstr>http://www.unipetrolrpa.cz/cs/sluzbv-areal/chempark-</vt:lpwstr>
      </vt:variant>
      <vt:variant>
        <vt:lpwstr/>
      </vt:variant>
      <vt:variant>
        <vt:i4>6553646</vt:i4>
      </vt:variant>
      <vt:variant>
        <vt:i4>0</vt:i4>
      </vt:variant>
      <vt:variant>
        <vt:i4>0</vt:i4>
      </vt:variant>
      <vt:variant>
        <vt:i4>5</vt:i4>
      </vt:variant>
      <vt:variant>
        <vt:lpwstr>http://www.unipetrolrpa.cz/cs/sluzby-areal/chempark-zaluzi/zavazne-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BOZP PO OŽP</dc:title>
  <dc:subject/>
  <dc:creator>TOP</dc:creator>
  <cp:keywords/>
  <dc:description/>
  <cp:lastModifiedBy>Petr Dudek</cp:lastModifiedBy>
  <cp:revision>2</cp:revision>
  <dcterms:created xsi:type="dcterms:W3CDTF">2017-08-22T12:41:00Z</dcterms:created>
  <dcterms:modified xsi:type="dcterms:W3CDTF">2017-08-22T12:41:00Z</dcterms:modified>
</cp:coreProperties>
</file>