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</w:t>
      </w:r>
      <w:r w:rsidR="00830776">
        <w:rPr>
          <w:szCs w:val="24"/>
        </w:rPr>
        <w:t>3</w:t>
      </w:r>
      <w:r w:rsidRPr="009C530A">
        <w:rPr>
          <w:szCs w:val="24"/>
        </w:rPr>
        <w:t>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</w:t>
      </w:r>
      <w:r w:rsidRPr="00DB7277">
        <w:rPr>
          <w:rFonts w:cs="Arial"/>
        </w:rPr>
        <w:t xml:space="preserve">názvem </w:t>
      </w:r>
      <w:r w:rsidRPr="00DB7277">
        <w:rPr>
          <w:rFonts w:cs="Arial"/>
          <w:i/>
        </w:rPr>
        <w:t>„</w:t>
      </w:r>
      <w:r w:rsidR="00DB7277" w:rsidRPr="00DB7277">
        <w:rPr>
          <w:rFonts w:cs="Arial"/>
          <w:i/>
        </w:rPr>
        <w:t>Zařízení pro tenkovrstvou chromatografii s </w:t>
      </w:r>
      <w:proofErr w:type="spellStart"/>
      <w:r w:rsidR="00DB7277" w:rsidRPr="00DB7277">
        <w:rPr>
          <w:rFonts w:cs="Arial"/>
          <w:i/>
        </w:rPr>
        <w:t>plameno</w:t>
      </w:r>
      <w:proofErr w:type="spellEnd"/>
      <w:r w:rsidR="00DB7277" w:rsidRPr="00DB7277">
        <w:rPr>
          <w:rFonts w:cs="Arial"/>
          <w:i/>
        </w:rPr>
        <w:t>-ionizačním detektorem – TLC/FID</w:t>
      </w:r>
      <w:r w:rsidRPr="00DB7277">
        <w:rPr>
          <w:rFonts w:cs="Arial"/>
          <w:i/>
        </w:rPr>
        <w:t>“</w:t>
      </w:r>
      <w:r w:rsidRPr="00DB7277">
        <w:rPr>
          <w:rFonts w:cs="Arial"/>
        </w:rPr>
        <w:t xml:space="preserve"> z</w:t>
      </w:r>
      <w:r w:rsidRPr="00DB7277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DB7277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DB7277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</w:t>
      </w:r>
      <w:r w:rsidR="003C5295" w:rsidRPr="00DB7277">
        <w:rPr>
          <w:szCs w:val="24"/>
        </w:rPr>
        <w:t xml:space="preserve">požadovanému </w:t>
      </w:r>
      <w:r w:rsidR="00DB7277" w:rsidRPr="00DB7277">
        <w:rPr>
          <w:szCs w:val="24"/>
        </w:rPr>
        <w:t>Zařízení pro tenkovrstvou chromatografii s </w:t>
      </w:r>
      <w:proofErr w:type="spellStart"/>
      <w:r w:rsidR="00DB7277" w:rsidRPr="00DB7277">
        <w:rPr>
          <w:szCs w:val="24"/>
        </w:rPr>
        <w:t>plameno</w:t>
      </w:r>
      <w:proofErr w:type="spellEnd"/>
      <w:r w:rsidR="00DB7277" w:rsidRPr="00DB7277">
        <w:rPr>
          <w:szCs w:val="24"/>
        </w:rPr>
        <w:t>-ionizačním detektorem – TLC/FID</w:t>
      </w:r>
      <w:r w:rsidR="003C5295" w:rsidRPr="00DB7277">
        <w:rPr>
          <w:szCs w:val="24"/>
        </w:rPr>
        <w:t xml:space="preserve"> </w:t>
      </w:r>
      <w:r w:rsidRPr="00DB7277">
        <w:rPr>
          <w:szCs w:val="24"/>
        </w:rPr>
        <w:t>na základě platného osvědčení</w:t>
      </w:r>
      <w:r w:rsidR="00A83DB7" w:rsidRPr="00DB7277">
        <w:rPr>
          <w:szCs w:val="24"/>
        </w:rPr>
        <w:t>; a</w:t>
      </w:r>
    </w:p>
    <w:p w:rsidR="000B1A45" w:rsidRPr="00DB7277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 w:rsidRPr="00DB7277">
        <w:rPr>
          <w:szCs w:val="24"/>
        </w:rPr>
        <w:t>je schopen komunikace v českém nebo slovenském jazyce</w:t>
      </w:r>
      <w:r w:rsidR="001B4E9D" w:rsidRPr="00DB7277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</w:t>
      </w:r>
      <w:r w:rsidR="00830776">
        <w:rPr>
          <w:szCs w:val="24"/>
        </w:rPr>
        <w:t>3</w:t>
      </w:r>
      <w:r w:rsidRPr="009C530A">
        <w:rPr>
          <w:szCs w:val="24"/>
        </w:rPr>
        <w:t>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</w:t>
      </w:r>
      <w:r w:rsidRPr="00DB7277">
        <w:rPr>
          <w:rFonts w:cs="Arial"/>
        </w:rPr>
        <w:t xml:space="preserve">názvem </w:t>
      </w:r>
      <w:r w:rsidRPr="00DB7277">
        <w:rPr>
          <w:rFonts w:cs="Arial"/>
          <w:i/>
        </w:rPr>
        <w:t>„</w:t>
      </w:r>
      <w:r w:rsidR="00DB7277" w:rsidRPr="00DB7277">
        <w:rPr>
          <w:rFonts w:cs="Arial"/>
          <w:b/>
          <w:i/>
        </w:rPr>
        <w:t>Zařízení pro tenkovrstvou chromatografii s </w:t>
      </w:r>
      <w:proofErr w:type="spellStart"/>
      <w:r w:rsidR="00DB7277" w:rsidRPr="00DB7277">
        <w:rPr>
          <w:rFonts w:cs="Arial"/>
          <w:b/>
          <w:i/>
        </w:rPr>
        <w:t>plameno</w:t>
      </w:r>
      <w:proofErr w:type="spellEnd"/>
      <w:r w:rsidR="00DB7277" w:rsidRPr="00DB7277">
        <w:rPr>
          <w:rFonts w:cs="Arial"/>
          <w:b/>
          <w:i/>
        </w:rPr>
        <w:t>-ionizačním detektorem – TLC/FID</w:t>
      </w:r>
      <w:r w:rsidRPr="00DB7277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alespoň </w:t>
      </w:r>
      <w:r w:rsidR="00DB7277" w:rsidRPr="00DB7277">
        <w:rPr>
          <w:szCs w:val="24"/>
        </w:rPr>
        <w:t>jednu zakázku</w:t>
      </w:r>
      <w:r w:rsidRPr="00DB7277">
        <w:rPr>
          <w:szCs w:val="24"/>
        </w:rPr>
        <w:t xml:space="preserve"> spočívající v dodávce </w:t>
      </w:r>
      <w:r w:rsidR="00DB7277" w:rsidRPr="00DB7277">
        <w:rPr>
          <w:szCs w:val="24"/>
        </w:rPr>
        <w:t>Zařízení pro tenkovrstvou chromatografii s </w:t>
      </w:r>
      <w:proofErr w:type="spellStart"/>
      <w:r w:rsidR="00DB7277" w:rsidRPr="00DB7277">
        <w:rPr>
          <w:szCs w:val="24"/>
        </w:rPr>
        <w:t>plameno</w:t>
      </w:r>
      <w:proofErr w:type="spellEnd"/>
      <w:r w:rsidR="00DB7277" w:rsidRPr="00DB7277">
        <w:rPr>
          <w:szCs w:val="24"/>
        </w:rPr>
        <w:t>-ionizačním detektorem – TLC/FID</w:t>
      </w:r>
      <w:r w:rsidR="00DB7277" w:rsidRPr="00DB7277">
        <w:t xml:space="preserve"> nebo jiného odpovídajícího přístroje</w:t>
      </w:r>
      <w:r w:rsidRPr="00DB7277">
        <w:t>,</w:t>
      </w:r>
      <w:r>
        <w:t xml:space="preserve">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07" w:rsidRDefault="00227407">
      <w:r>
        <w:separator/>
      </w:r>
    </w:p>
  </w:endnote>
  <w:endnote w:type="continuationSeparator" w:id="0">
    <w:p w:rsidR="00227407" w:rsidRDefault="002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07" w:rsidRDefault="00227407">
      <w:r>
        <w:separator/>
      </w:r>
    </w:p>
  </w:footnote>
  <w:footnote w:type="continuationSeparator" w:id="0">
    <w:p w:rsidR="00227407" w:rsidRDefault="00227407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 xml:space="preserve">Zadávací dokumentace – </w:t>
    </w:r>
    <w:r w:rsidRPr="00DB7277">
      <w:rPr>
        <w:rFonts w:eastAsia="Calibri"/>
        <w:sz w:val="20"/>
        <w:lang w:eastAsia="en-US"/>
      </w:rPr>
      <w:t>„</w:t>
    </w:r>
    <w:r w:rsidR="00DB7277" w:rsidRPr="00DB7277">
      <w:rPr>
        <w:rFonts w:eastAsia="Calibri"/>
        <w:b/>
        <w:sz w:val="20"/>
        <w:lang w:eastAsia="en-US"/>
      </w:rPr>
      <w:t>Zařízení pro tenkovrstvou chromatografii s </w:t>
    </w:r>
    <w:proofErr w:type="spellStart"/>
    <w:r w:rsidR="00DB7277" w:rsidRPr="00DB7277">
      <w:rPr>
        <w:rFonts w:eastAsia="Calibri"/>
        <w:b/>
        <w:sz w:val="20"/>
        <w:lang w:eastAsia="en-US"/>
      </w:rPr>
      <w:t>plameno</w:t>
    </w:r>
    <w:proofErr w:type="spellEnd"/>
    <w:r w:rsidR="00DB7277" w:rsidRPr="00DB7277">
      <w:rPr>
        <w:rFonts w:eastAsia="Calibri"/>
        <w:b/>
        <w:sz w:val="20"/>
        <w:lang w:eastAsia="en-US"/>
      </w:rPr>
      <w:t>-ionizačním detektorem – TLC/FID</w:t>
    </w:r>
    <w:r w:rsidRPr="00DB7277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0F7458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27407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76D18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1F9A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23C8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0776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05037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B7277"/>
    <w:rsid w:val="00DD0A59"/>
    <w:rsid w:val="00DD23BD"/>
    <w:rsid w:val="00DD4634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925ED1-3B27-4C39-B0A6-E9F03C3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2017-08-22T12:43:00Z</dcterms:created>
  <dcterms:modified xsi:type="dcterms:W3CDTF">2017-08-22T12:43:00Z</dcterms:modified>
</cp:coreProperties>
</file>