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2B953" w14:textId="77777777" w:rsidR="00925116" w:rsidRPr="00EB3D68" w:rsidRDefault="00925116" w:rsidP="00925116">
      <w:pPr>
        <w:pStyle w:val="Zpat"/>
        <w:tabs>
          <w:tab w:val="left" w:pos="708"/>
        </w:tabs>
        <w:spacing w:after="120" w:line="276" w:lineRule="auto"/>
        <w:ind w:right="71"/>
        <w:jc w:val="both"/>
        <w:rPr>
          <w:rFonts w:ascii="Calibri" w:hAnsi="Calibri" w:cs="Calibri"/>
          <w:sz w:val="22"/>
          <w:szCs w:val="22"/>
        </w:rPr>
      </w:pPr>
      <w:r w:rsidRPr="00EB3D68">
        <w:rPr>
          <w:rFonts w:ascii="Calibri" w:hAnsi="Calibri" w:cs="Calibri"/>
          <w:sz w:val="22"/>
          <w:szCs w:val="22"/>
        </w:rPr>
        <w:t xml:space="preserve">Příloha č. </w:t>
      </w:r>
      <w:r w:rsidR="00BC1D89" w:rsidRPr="00EB3D68">
        <w:rPr>
          <w:rFonts w:ascii="Calibri" w:hAnsi="Calibri" w:cs="Calibri"/>
          <w:sz w:val="22"/>
          <w:szCs w:val="22"/>
        </w:rPr>
        <w:t>1</w:t>
      </w:r>
      <w:r w:rsidRPr="00EB3D68">
        <w:rPr>
          <w:rFonts w:ascii="Calibri" w:hAnsi="Calibri" w:cs="Calibri"/>
          <w:sz w:val="22"/>
          <w:szCs w:val="22"/>
        </w:rPr>
        <w:t xml:space="preserve"> </w:t>
      </w:r>
      <w:r w:rsidR="00760078" w:rsidRPr="00EB3D68">
        <w:rPr>
          <w:rFonts w:ascii="Calibri" w:hAnsi="Calibri" w:cs="Calibri"/>
          <w:sz w:val="22"/>
          <w:szCs w:val="22"/>
        </w:rPr>
        <w:t>z</w:t>
      </w:r>
      <w:r w:rsidRPr="00EB3D68">
        <w:rPr>
          <w:rFonts w:ascii="Calibri" w:hAnsi="Calibri" w:cs="Calibri"/>
          <w:sz w:val="22"/>
          <w:szCs w:val="22"/>
        </w:rPr>
        <w:t>adávací dokumentace veřejné zakázky „</w:t>
      </w:r>
      <w:r w:rsidR="00BC1D89" w:rsidRPr="00EB3D68">
        <w:rPr>
          <w:rFonts w:ascii="Calibri" w:hAnsi="Calibri" w:cs="Calibri"/>
          <w:sz w:val="22"/>
        </w:rPr>
        <w:t>Vývoj a dodávka 2L hydroisomeračního katalyzátoru</w:t>
      </w:r>
      <w:r w:rsidRPr="00EB3D68">
        <w:rPr>
          <w:rFonts w:ascii="Calibri" w:hAnsi="Calibri" w:cs="Calibri"/>
          <w:sz w:val="22"/>
          <w:szCs w:val="22"/>
        </w:rPr>
        <w:t>“</w:t>
      </w:r>
    </w:p>
    <w:p w14:paraId="2DFC75C7" w14:textId="77777777" w:rsidR="00925116" w:rsidRPr="00EB3D68" w:rsidRDefault="00925116" w:rsidP="00925116">
      <w:pPr>
        <w:suppressAutoHyphens/>
        <w:autoSpaceDN w:val="0"/>
        <w:spacing w:after="120"/>
        <w:jc w:val="both"/>
        <w:textAlignment w:val="baseline"/>
        <w:rPr>
          <w:rFonts w:cs="Calibri"/>
          <w:b/>
        </w:rPr>
      </w:pPr>
    </w:p>
    <w:p w14:paraId="493F17DA" w14:textId="77777777" w:rsidR="00925116" w:rsidRPr="00EB3D68" w:rsidRDefault="00925116" w:rsidP="00925116">
      <w:pPr>
        <w:suppressAutoHyphens/>
        <w:autoSpaceDN w:val="0"/>
        <w:spacing w:after="120"/>
        <w:jc w:val="center"/>
        <w:textAlignment w:val="baseline"/>
        <w:rPr>
          <w:rFonts w:cs="Calibri"/>
          <w:b/>
          <w:sz w:val="24"/>
        </w:rPr>
      </w:pPr>
      <w:r w:rsidRPr="00EB3D68">
        <w:rPr>
          <w:rFonts w:cs="Calibri"/>
          <w:b/>
          <w:sz w:val="24"/>
        </w:rPr>
        <w:t xml:space="preserve">SMLOUVA O </w:t>
      </w:r>
      <w:r w:rsidR="00397393" w:rsidRPr="00EB3D68">
        <w:rPr>
          <w:rFonts w:cs="Calibri"/>
          <w:b/>
          <w:sz w:val="24"/>
        </w:rPr>
        <w:t>VÝVOJI A DODÁVCE KATALYZÁTORU</w:t>
      </w:r>
    </w:p>
    <w:p w14:paraId="1482E7C1" w14:textId="77777777" w:rsidR="004D28BF" w:rsidRPr="00EB3D68" w:rsidRDefault="004D28BF" w:rsidP="004D28BF">
      <w:pPr>
        <w:tabs>
          <w:tab w:val="left" w:pos="3690"/>
        </w:tabs>
        <w:suppressAutoHyphens/>
        <w:autoSpaceDN w:val="0"/>
        <w:spacing w:after="120"/>
        <w:jc w:val="center"/>
        <w:textAlignment w:val="baseline"/>
        <w:rPr>
          <w:rFonts w:cs="Calibri"/>
        </w:rPr>
      </w:pPr>
      <w:r w:rsidRPr="00EB3D68">
        <w:rPr>
          <w:rFonts w:cs="Calibri"/>
        </w:rPr>
        <w:t>(dále jen „</w:t>
      </w:r>
      <w:r w:rsidRPr="00EB3D68">
        <w:rPr>
          <w:rFonts w:cs="Calibri"/>
          <w:b/>
        </w:rPr>
        <w:t>Smlouva</w:t>
      </w:r>
      <w:r w:rsidRPr="00EB3D68">
        <w:rPr>
          <w:rFonts w:cs="Calibri"/>
        </w:rPr>
        <w:t>“)</w:t>
      </w:r>
    </w:p>
    <w:p w14:paraId="7D019D9E" w14:textId="77777777" w:rsidR="00925116" w:rsidRPr="00EB3D68" w:rsidRDefault="00925116" w:rsidP="00925116">
      <w:pPr>
        <w:tabs>
          <w:tab w:val="left" w:pos="3690"/>
        </w:tabs>
        <w:suppressAutoHyphens/>
        <w:autoSpaceDN w:val="0"/>
        <w:spacing w:after="120"/>
        <w:jc w:val="both"/>
        <w:textAlignment w:val="baseline"/>
        <w:rPr>
          <w:rFonts w:cs="Calibri"/>
        </w:rPr>
      </w:pPr>
      <w:r w:rsidRPr="00EB3D68">
        <w:rPr>
          <w:rFonts w:cs="Calibri"/>
        </w:rPr>
        <w:t xml:space="preserve">uzavřená podle § 1746 </w:t>
      </w:r>
      <w:r w:rsidRPr="00EB3D68">
        <w:rPr>
          <w:rFonts w:eastAsia="Times New Roman" w:cs="Calibri"/>
          <w:lang w:eastAsia="cs-CZ"/>
        </w:rPr>
        <w:t xml:space="preserve">odst. 2 </w:t>
      </w:r>
      <w:r w:rsidRPr="00EB3D68">
        <w:rPr>
          <w:rFonts w:cs="Calibri"/>
        </w:rPr>
        <w:t>zákona č. 89/2012 Sb., občanský zákoník, ve znění pozdějších předpisů (dále je „</w:t>
      </w:r>
      <w:r w:rsidRPr="00EB3D68">
        <w:rPr>
          <w:rFonts w:cs="Calibri"/>
          <w:b/>
        </w:rPr>
        <w:t>občanský zákoník</w:t>
      </w:r>
      <w:r w:rsidRPr="00EB3D68">
        <w:rPr>
          <w:rFonts w:cs="Calibri"/>
        </w:rPr>
        <w:t>“), níže uvedeného dne, měsíce a roku mezi následujícími smluvními stranami:</w:t>
      </w:r>
    </w:p>
    <w:p w14:paraId="4208B3AE" w14:textId="77777777" w:rsidR="00925116" w:rsidRPr="00EB3D68" w:rsidRDefault="00925116" w:rsidP="00925116">
      <w:pPr>
        <w:suppressAutoHyphens/>
        <w:autoSpaceDN w:val="0"/>
        <w:spacing w:after="120"/>
        <w:jc w:val="both"/>
        <w:textAlignment w:val="baseline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01"/>
      </w:tblGrid>
      <w:tr w:rsidR="00925116" w:rsidRPr="00EB3D68" w14:paraId="274EE4B4" w14:textId="77777777" w:rsidTr="00BE0730">
        <w:tc>
          <w:tcPr>
            <w:tcW w:w="3261" w:type="dxa"/>
            <w:shd w:val="clear" w:color="auto" w:fill="auto"/>
          </w:tcPr>
          <w:p w14:paraId="62E1E8A9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  <w:b/>
              </w:rPr>
            </w:pPr>
            <w:r w:rsidRPr="00EB3D68">
              <w:rPr>
                <w:rFonts w:cs="Calibri"/>
                <w:b/>
              </w:rPr>
              <w:t xml:space="preserve">Obchodní firma: </w:t>
            </w:r>
          </w:p>
        </w:tc>
        <w:tc>
          <w:tcPr>
            <w:tcW w:w="5801" w:type="dxa"/>
            <w:shd w:val="clear" w:color="auto" w:fill="auto"/>
          </w:tcPr>
          <w:p w14:paraId="0FA77C0E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  <w:b/>
              </w:rPr>
            </w:pPr>
            <w:r w:rsidRPr="00EB3D68">
              <w:rPr>
                <w:rFonts w:cs="Calibri"/>
                <w:b/>
              </w:rPr>
              <w:t>Unipetrol výzkumně vzdělávací centrum, a.s.</w:t>
            </w:r>
          </w:p>
        </w:tc>
      </w:tr>
      <w:tr w:rsidR="00925116" w:rsidRPr="00EB3D68" w14:paraId="08E2B744" w14:textId="77777777" w:rsidTr="00BE0730">
        <w:tc>
          <w:tcPr>
            <w:tcW w:w="3261" w:type="dxa"/>
            <w:shd w:val="clear" w:color="auto" w:fill="auto"/>
          </w:tcPr>
          <w:p w14:paraId="18A88909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Sídlo:</w:t>
            </w:r>
          </w:p>
        </w:tc>
        <w:tc>
          <w:tcPr>
            <w:tcW w:w="5801" w:type="dxa"/>
            <w:shd w:val="clear" w:color="auto" w:fill="auto"/>
          </w:tcPr>
          <w:p w14:paraId="149DE83A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Revoluční 84, 400 01 Ústí nad Labem</w:t>
            </w:r>
          </w:p>
        </w:tc>
      </w:tr>
      <w:tr w:rsidR="00925116" w:rsidRPr="00EB3D68" w14:paraId="386CC755" w14:textId="77777777" w:rsidTr="00BE0730">
        <w:tc>
          <w:tcPr>
            <w:tcW w:w="3261" w:type="dxa"/>
            <w:shd w:val="clear" w:color="auto" w:fill="auto"/>
          </w:tcPr>
          <w:p w14:paraId="7C9D5609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IČO:</w:t>
            </w:r>
          </w:p>
        </w:tc>
        <w:tc>
          <w:tcPr>
            <w:tcW w:w="5801" w:type="dxa"/>
            <w:shd w:val="clear" w:color="auto" w:fill="auto"/>
          </w:tcPr>
          <w:p w14:paraId="3AFA8929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62243136</w:t>
            </w:r>
          </w:p>
        </w:tc>
      </w:tr>
      <w:tr w:rsidR="00925116" w:rsidRPr="00EB3D68" w14:paraId="2B7AF802" w14:textId="77777777" w:rsidTr="00BE0730">
        <w:tc>
          <w:tcPr>
            <w:tcW w:w="3261" w:type="dxa"/>
            <w:shd w:val="clear" w:color="auto" w:fill="auto"/>
          </w:tcPr>
          <w:p w14:paraId="4027CEC3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DIČ:</w:t>
            </w:r>
          </w:p>
        </w:tc>
        <w:tc>
          <w:tcPr>
            <w:tcW w:w="5801" w:type="dxa"/>
            <w:shd w:val="clear" w:color="auto" w:fill="auto"/>
          </w:tcPr>
          <w:p w14:paraId="5233E23C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CZ62243136</w:t>
            </w:r>
          </w:p>
        </w:tc>
      </w:tr>
      <w:tr w:rsidR="00925116" w:rsidRPr="00EB3D68" w14:paraId="220AED05" w14:textId="77777777" w:rsidTr="00BE0730">
        <w:tc>
          <w:tcPr>
            <w:tcW w:w="3261" w:type="dxa"/>
            <w:shd w:val="clear" w:color="auto" w:fill="auto"/>
          </w:tcPr>
          <w:p w14:paraId="278920E5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Bankovní spojení:</w:t>
            </w:r>
          </w:p>
        </w:tc>
        <w:tc>
          <w:tcPr>
            <w:tcW w:w="5801" w:type="dxa"/>
            <w:shd w:val="clear" w:color="auto" w:fill="auto"/>
          </w:tcPr>
          <w:p w14:paraId="52BFC58F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Komerční banka Ústí nad Labem</w:t>
            </w:r>
          </w:p>
        </w:tc>
      </w:tr>
      <w:tr w:rsidR="00925116" w:rsidRPr="00EB3D68" w14:paraId="1ABBDE4C" w14:textId="77777777" w:rsidTr="00BE0730">
        <w:tc>
          <w:tcPr>
            <w:tcW w:w="3261" w:type="dxa"/>
            <w:shd w:val="clear" w:color="auto" w:fill="auto"/>
          </w:tcPr>
          <w:p w14:paraId="1833AC24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Číslo účtu:</w:t>
            </w:r>
          </w:p>
        </w:tc>
        <w:tc>
          <w:tcPr>
            <w:tcW w:w="5801" w:type="dxa"/>
            <w:shd w:val="clear" w:color="auto" w:fill="auto"/>
          </w:tcPr>
          <w:p w14:paraId="115F93F5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7009-411/0100</w:t>
            </w:r>
          </w:p>
        </w:tc>
      </w:tr>
      <w:tr w:rsidR="00925116" w:rsidRPr="00EB3D68" w14:paraId="37DAFDAD" w14:textId="77777777" w:rsidTr="00BE0730">
        <w:tc>
          <w:tcPr>
            <w:tcW w:w="3261" w:type="dxa"/>
            <w:shd w:val="clear" w:color="auto" w:fill="auto"/>
          </w:tcPr>
          <w:p w14:paraId="344BB73E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Zápis v obchodním rejstříku:</w:t>
            </w:r>
          </w:p>
        </w:tc>
        <w:tc>
          <w:tcPr>
            <w:tcW w:w="5801" w:type="dxa"/>
            <w:shd w:val="clear" w:color="auto" w:fill="auto"/>
          </w:tcPr>
          <w:p w14:paraId="57C190C0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Krajský soud v Ústí nad Labem, oddíl B, vložka 664</w:t>
            </w:r>
          </w:p>
        </w:tc>
      </w:tr>
      <w:tr w:rsidR="00925116" w:rsidRPr="00EB3D68" w14:paraId="7221C7AB" w14:textId="77777777" w:rsidTr="00BE0730">
        <w:tc>
          <w:tcPr>
            <w:tcW w:w="3261" w:type="dxa"/>
            <w:shd w:val="clear" w:color="auto" w:fill="auto"/>
          </w:tcPr>
          <w:p w14:paraId="6742AD36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Zastoupena:</w:t>
            </w:r>
          </w:p>
        </w:tc>
        <w:tc>
          <w:tcPr>
            <w:tcW w:w="5801" w:type="dxa"/>
            <w:shd w:val="clear" w:color="auto" w:fill="auto"/>
          </w:tcPr>
          <w:p w14:paraId="03FBE8E2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 xml:space="preserve">Ing. Františkem Svobodou, předsedou představenstva </w:t>
            </w:r>
          </w:p>
        </w:tc>
      </w:tr>
      <w:tr w:rsidR="00925116" w:rsidRPr="00EB3D68" w14:paraId="33921AE7" w14:textId="77777777" w:rsidTr="00BE0730">
        <w:tc>
          <w:tcPr>
            <w:tcW w:w="3261" w:type="dxa"/>
            <w:shd w:val="clear" w:color="auto" w:fill="auto"/>
          </w:tcPr>
          <w:p w14:paraId="14F5D359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5801" w:type="dxa"/>
            <w:shd w:val="clear" w:color="auto" w:fill="auto"/>
          </w:tcPr>
          <w:p w14:paraId="35B9CA49" w14:textId="77777777" w:rsidR="00925116" w:rsidRPr="00EB3D68" w:rsidRDefault="00810F4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doc. Ing. Jaromírem Ledererem, CSc., místopředsedou představenstva</w:t>
            </w:r>
          </w:p>
        </w:tc>
      </w:tr>
      <w:tr w:rsidR="00925116" w:rsidRPr="00EB3D68" w14:paraId="6A0EFA26" w14:textId="77777777" w:rsidTr="00BE0730">
        <w:tc>
          <w:tcPr>
            <w:tcW w:w="3261" w:type="dxa"/>
            <w:shd w:val="clear" w:color="auto" w:fill="auto"/>
          </w:tcPr>
          <w:p w14:paraId="071ED53B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Osoba oprávněná k jednání</w:t>
            </w:r>
            <w:r w:rsidR="00810F40" w:rsidRPr="00EB3D68">
              <w:rPr>
                <w:rFonts w:cs="Calibri"/>
              </w:rPr>
              <w:t xml:space="preserve"> ve věcech technických:</w:t>
            </w:r>
          </w:p>
        </w:tc>
        <w:tc>
          <w:tcPr>
            <w:tcW w:w="5801" w:type="dxa"/>
            <w:shd w:val="clear" w:color="auto" w:fill="auto"/>
          </w:tcPr>
          <w:p w14:paraId="44E6EC95" w14:textId="699CF7E7" w:rsidR="00925116" w:rsidRPr="00EB3D68" w:rsidRDefault="00BE073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Ing. Veronika Vavroušková, veronika.vavrouskova@unicre.cz, tel.: +420 471 122 305</w:t>
            </w:r>
          </w:p>
        </w:tc>
      </w:tr>
      <w:tr w:rsidR="00925116" w:rsidRPr="00EB3D68" w14:paraId="4F0D393E" w14:textId="77777777" w:rsidTr="00BE0730">
        <w:tc>
          <w:tcPr>
            <w:tcW w:w="3261" w:type="dxa"/>
            <w:shd w:val="clear" w:color="auto" w:fill="auto"/>
          </w:tcPr>
          <w:p w14:paraId="5B9F84D4" w14:textId="77777777" w:rsidR="00925116" w:rsidRPr="00EB3D68" w:rsidRDefault="00925116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Osob</w:t>
            </w:r>
            <w:r w:rsidR="00402108" w:rsidRPr="00EB3D68">
              <w:rPr>
                <w:rFonts w:cs="Calibri"/>
              </w:rPr>
              <w:t>a</w:t>
            </w:r>
            <w:r w:rsidRPr="00EB3D68">
              <w:rPr>
                <w:rFonts w:cs="Calibri"/>
              </w:rPr>
              <w:t xml:space="preserve"> pro realizaci:</w:t>
            </w:r>
          </w:p>
        </w:tc>
        <w:tc>
          <w:tcPr>
            <w:tcW w:w="5801" w:type="dxa"/>
            <w:shd w:val="clear" w:color="auto" w:fill="auto"/>
          </w:tcPr>
          <w:p w14:paraId="11B7B0FB" w14:textId="5A3F566F" w:rsidR="00925116" w:rsidRPr="00EB3D68" w:rsidRDefault="00BE073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Bc. Jan Jenčík, jan.jencik@unicre.cz, tel.: +420 471 122 248</w:t>
            </w:r>
          </w:p>
        </w:tc>
      </w:tr>
    </w:tbl>
    <w:p w14:paraId="4959D1DF" w14:textId="77777777" w:rsidR="00925116" w:rsidRPr="00EB3D68" w:rsidRDefault="00925116" w:rsidP="00925116">
      <w:pPr>
        <w:suppressAutoHyphens/>
        <w:autoSpaceDN w:val="0"/>
        <w:spacing w:after="120"/>
        <w:jc w:val="both"/>
        <w:textAlignment w:val="baseline"/>
        <w:rPr>
          <w:rFonts w:eastAsia="Times New Roman" w:cs="Calibri"/>
          <w:lang w:eastAsia="cs-CZ"/>
        </w:rPr>
      </w:pPr>
    </w:p>
    <w:p w14:paraId="15D52364" w14:textId="77777777" w:rsidR="00925116" w:rsidRPr="00EB3D68" w:rsidRDefault="00810F40" w:rsidP="00925116">
      <w:pPr>
        <w:tabs>
          <w:tab w:val="left" w:pos="2535"/>
          <w:tab w:val="center" w:pos="4323"/>
        </w:tabs>
        <w:suppressAutoHyphens/>
        <w:autoSpaceDN w:val="0"/>
        <w:spacing w:after="120"/>
        <w:jc w:val="both"/>
        <w:textAlignment w:val="baseline"/>
        <w:rPr>
          <w:rFonts w:cs="Calibri"/>
        </w:rPr>
      </w:pPr>
      <w:r w:rsidRPr="00EB3D68">
        <w:rPr>
          <w:rFonts w:cs="Calibri"/>
        </w:rPr>
        <w:t>(</w:t>
      </w:r>
      <w:r w:rsidR="00925116" w:rsidRPr="00EB3D68">
        <w:rPr>
          <w:rFonts w:cs="Calibri"/>
        </w:rPr>
        <w:t>dále jen „</w:t>
      </w:r>
      <w:r w:rsidR="00925116" w:rsidRPr="00EB3D68">
        <w:rPr>
          <w:rFonts w:cs="Calibri"/>
          <w:b/>
        </w:rPr>
        <w:t>Objednatel</w:t>
      </w:r>
      <w:r w:rsidR="00925116" w:rsidRPr="00EB3D68">
        <w:rPr>
          <w:rFonts w:cs="Calibri"/>
        </w:rPr>
        <w:t>“)</w:t>
      </w:r>
    </w:p>
    <w:p w14:paraId="2CBB82D4" w14:textId="77777777" w:rsidR="00925116" w:rsidRPr="00EB3D68" w:rsidRDefault="00925116" w:rsidP="00925116">
      <w:pPr>
        <w:suppressAutoHyphens/>
        <w:autoSpaceDN w:val="0"/>
        <w:spacing w:after="120"/>
        <w:jc w:val="both"/>
        <w:textAlignment w:val="baseline"/>
        <w:rPr>
          <w:rFonts w:eastAsia="Times New Roman" w:cs="Calibri"/>
          <w:lang w:eastAsia="cs-CZ"/>
        </w:rPr>
      </w:pPr>
    </w:p>
    <w:p w14:paraId="3096CE24" w14:textId="77777777" w:rsidR="00925116" w:rsidRPr="00EB3D68" w:rsidRDefault="00925116" w:rsidP="00925116">
      <w:pPr>
        <w:suppressAutoHyphens/>
        <w:autoSpaceDN w:val="0"/>
        <w:spacing w:after="120"/>
        <w:jc w:val="both"/>
        <w:textAlignment w:val="baseline"/>
        <w:rPr>
          <w:rFonts w:cs="Calibri"/>
        </w:rPr>
      </w:pPr>
      <w:r w:rsidRPr="00EB3D68">
        <w:rPr>
          <w:rFonts w:cs="Calibri"/>
        </w:rPr>
        <w:t>a</w:t>
      </w:r>
    </w:p>
    <w:p w14:paraId="246F0DBA" w14:textId="77777777" w:rsidR="00925116" w:rsidRPr="00EB3D68" w:rsidRDefault="00925116" w:rsidP="00925116">
      <w:pPr>
        <w:suppressAutoHyphens/>
        <w:autoSpaceDN w:val="0"/>
        <w:spacing w:after="120"/>
        <w:jc w:val="both"/>
        <w:textAlignment w:val="baseline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01"/>
      </w:tblGrid>
      <w:tr w:rsidR="00810F40" w:rsidRPr="00EB3D68" w14:paraId="59C328B9" w14:textId="77777777" w:rsidTr="00BE0730">
        <w:tc>
          <w:tcPr>
            <w:tcW w:w="3261" w:type="dxa"/>
            <w:shd w:val="clear" w:color="auto" w:fill="auto"/>
          </w:tcPr>
          <w:p w14:paraId="536E5975" w14:textId="77777777" w:rsidR="00810F40" w:rsidRPr="00EB3D68" w:rsidRDefault="00810F4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  <w:b/>
              </w:rPr>
            </w:pPr>
            <w:r w:rsidRPr="00EB3D68">
              <w:rPr>
                <w:rFonts w:cs="Calibri"/>
                <w:b/>
              </w:rPr>
              <w:t xml:space="preserve">Obchodní firma: </w:t>
            </w:r>
          </w:p>
        </w:tc>
        <w:tc>
          <w:tcPr>
            <w:tcW w:w="5801" w:type="dxa"/>
            <w:shd w:val="clear" w:color="auto" w:fill="auto"/>
          </w:tcPr>
          <w:p w14:paraId="4B6AC2E2" w14:textId="77777777" w:rsidR="00810F40" w:rsidRPr="00EB3D68" w:rsidRDefault="00810F4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  <w:b/>
              </w:rPr>
            </w:pPr>
            <w:r w:rsidRPr="00EB3D68">
              <w:rPr>
                <w:rFonts w:cs="Calibri"/>
                <w:b/>
              </w:rPr>
              <w:t>[</w:t>
            </w:r>
            <w:r w:rsidRPr="00EB3D68">
              <w:rPr>
                <w:rFonts w:cs="Calibri"/>
                <w:b/>
                <w:highlight w:val="green"/>
              </w:rPr>
              <w:t>DOPLNÍ ÚČASTNÍK</w:t>
            </w:r>
            <w:r w:rsidRPr="00EB3D68">
              <w:rPr>
                <w:rFonts w:cs="Calibri"/>
                <w:b/>
              </w:rPr>
              <w:t>]</w:t>
            </w:r>
          </w:p>
        </w:tc>
      </w:tr>
      <w:tr w:rsidR="00810F40" w:rsidRPr="00EB3D68" w14:paraId="75F9F45D" w14:textId="77777777" w:rsidTr="00BE0730">
        <w:tc>
          <w:tcPr>
            <w:tcW w:w="3261" w:type="dxa"/>
            <w:shd w:val="clear" w:color="auto" w:fill="auto"/>
          </w:tcPr>
          <w:p w14:paraId="2EFE2C22" w14:textId="77777777" w:rsidR="00810F40" w:rsidRPr="00EB3D68" w:rsidRDefault="00810F4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Sídlo:</w:t>
            </w:r>
          </w:p>
        </w:tc>
        <w:tc>
          <w:tcPr>
            <w:tcW w:w="5801" w:type="dxa"/>
            <w:shd w:val="clear" w:color="auto" w:fill="auto"/>
          </w:tcPr>
          <w:p w14:paraId="67EFCF8B" w14:textId="77777777" w:rsidR="00810F40" w:rsidRPr="00EB3D68" w:rsidRDefault="00810F4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[</w:t>
            </w:r>
            <w:r w:rsidRPr="00EB3D68">
              <w:rPr>
                <w:rFonts w:cs="Calibri"/>
                <w:highlight w:val="green"/>
              </w:rPr>
              <w:t>DOPLNÍ ÚČASTNÍK</w:t>
            </w:r>
            <w:r w:rsidRPr="00EB3D68">
              <w:rPr>
                <w:rFonts w:cs="Calibri"/>
              </w:rPr>
              <w:t>]</w:t>
            </w:r>
          </w:p>
        </w:tc>
      </w:tr>
      <w:tr w:rsidR="00810F40" w:rsidRPr="00EB3D68" w14:paraId="63B365C8" w14:textId="77777777" w:rsidTr="00BE0730">
        <w:tc>
          <w:tcPr>
            <w:tcW w:w="3261" w:type="dxa"/>
            <w:shd w:val="clear" w:color="auto" w:fill="auto"/>
          </w:tcPr>
          <w:p w14:paraId="11209112" w14:textId="77777777" w:rsidR="00810F40" w:rsidRPr="00EB3D68" w:rsidRDefault="00810F4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IČO:</w:t>
            </w:r>
          </w:p>
        </w:tc>
        <w:tc>
          <w:tcPr>
            <w:tcW w:w="5801" w:type="dxa"/>
            <w:shd w:val="clear" w:color="auto" w:fill="auto"/>
          </w:tcPr>
          <w:p w14:paraId="296A07A1" w14:textId="77777777" w:rsidR="00810F40" w:rsidRPr="00EB3D68" w:rsidRDefault="00810F4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[</w:t>
            </w:r>
            <w:r w:rsidRPr="00EB3D68">
              <w:rPr>
                <w:rFonts w:cs="Calibri"/>
                <w:highlight w:val="green"/>
              </w:rPr>
              <w:t>DOPLNÍ ÚČASTNÍK</w:t>
            </w:r>
            <w:r w:rsidRPr="00EB3D68">
              <w:rPr>
                <w:rFonts w:cs="Calibri"/>
              </w:rPr>
              <w:t>]</w:t>
            </w:r>
          </w:p>
        </w:tc>
      </w:tr>
      <w:tr w:rsidR="00810F40" w:rsidRPr="00EB3D68" w14:paraId="709490E0" w14:textId="77777777" w:rsidTr="00BE0730">
        <w:tc>
          <w:tcPr>
            <w:tcW w:w="3261" w:type="dxa"/>
            <w:shd w:val="clear" w:color="auto" w:fill="auto"/>
          </w:tcPr>
          <w:p w14:paraId="74548FA1" w14:textId="77777777" w:rsidR="00810F40" w:rsidRPr="00EB3D68" w:rsidRDefault="00810F4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DIČ:</w:t>
            </w:r>
          </w:p>
        </w:tc>
        <w:tc>
          <w:tcPr>
            <w:tcW w:w="5801" w:type="dxa"/>
            <w:shd w:val="clear" w:color="auto" w:fill="auto"/>
          </w:tcPr>
          <w:p w14:paraId="6B171BDB" w14:textId="77777777" w:rsidR="00810F40" w:rsidRPr="00EB3D68" w:rsidRDefault="00810F4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[</w:t>
            </w:r>
            <w:r w:rsidRPr="00EB3D68">
              <w:rPr>
                <w:rFonts w:cs="Calibri"/>
                <w:highlight w:val="green"/>
              </w:rPr>
              <w:t>DOPLNÍ ÚČASTNÍK</w:t>
            </w:r>
            <w:r w:rsidRPr="00EB3D68">
              <w:rPr>
                <w:rFonts w:cs="Calibri"/>
              </w:rPr>
              <w:t>]</w:t>
            </w:r>
          </w:p>
        </w:tc>
      </w:tr>
      <w:tr w:rsidR="00810F40" w:rsidRPr="00EB3D68" w14:paraId="7E7C962E" w14:textId="77777777" w:rsidTr="00BE0730">
        <w:tc>
          <w:tcPr>
            <w:tcW w:w="3261" w:type="dxa"/>
            <w:shd w:val="clear" w:color="auto" w:fill="auto"/>
          </w:tcPr>
          <w:p w14:paraId="0E86C602" w14:textId="77777777" w:rsidR="00810F40" w:rsidRPr="00EB3D68" w:rsidRDefault="00810F4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Bankovní spojení:</w:t>
            </w:r>
          </w:p>
        </w:tc>
        <w:tc>
          <w:tcPr>
            <w:tcW w:w="5801" w:type="dxa"/>
            <w:shd w:val="clear" w:color="auto" w:fill="auto"/>
          </w:tcPr>
          <w:p w14:paraId="6366EC1A" w14:textId="77777777" w:rsidR="00810F40" w:rsidRPr="00EB3D68" w:rsidRDefault="00810F4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[</w:t>
            </w:r>
            <w:r w:rsidRPr="00EB3D68">
              <w:rPr>
                <w:rFonts w:cs="Calibri"/>
                <w:highlight w:val="green"/>
              </w:rPr>
              <w:t>DOPLNÍ ÚČASTNÍK</w:t>
            </w:r>
            <w:r w:rsidRPr="00EB3D68">
              <w:rPr>
                <w:rFonts w:cs="Calibri"/>
              </w:rPr>
              <w:t>]</w:t>
            </w:r>
          </w:p>
        </w:tc>
      </w:tr>
      <w:tr w:rsidR="00810F40" w:rsidRPr="00EB3D68" w14:paraId="381F04B1" w14:textId="77777777" w:rsidTr="00BE0730">
        <w:tc>
          <w:tcPr>
            <w:tcW w:w="3261" w:type="dxa"/>
            <w:shd w:val="clear" w:color="auto" w:fill="auto"/>
          </w:tcPr>
          <w:p w14:paraId="0C9A62C4" w14:textId="77777777" w:rsidR="00810F40" w:rsidRPr="00EB3D68" w:rsidRDefault="00810F4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Číslo účtu:</w:t>
            </w:r>
          </w:p>
        </w:tc>
        <w:tc>
          <w:tcPr>
            <w:tcW w:w="5801" w:type="dxa"/>
            <w:shd w:val="clear" w:color="auto" w:fill="auto"/>
          </w:tcPr>
          <w:p w14:paraId="19CBBD04" w14:textId="77777777" w:rsidR="00810F40" w:rsidRPr="00EB3D68" w:rsidRDefault="00810F4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[</w:t>
            </w:r>
            <w:r w:rsidRPr="00EB3D68">
              <w:rPr>
                <w:rFonts w:cs="Calibri"/>
                <w:highlight w:val="green"/>
              </w:rPr>
              <w:t>DOPLNÍ ÚČASTNÍK</w:t>
            </w:r>
            <w:r w:rsidRPr="00EB3D68">
              <w:rPr>
                <w:rFonts w:cs="Calibri"/>
              </w:rPr>
              <w:t>]</w:t>
            </w:r>
          </w:p>
        </w:tc>
      </w:tr>
      <w:tr w:rsidR="00810F40" w:rsidRPr="00EB3D68" w14:paraId="03CDB133" w14:textId="77777777" w:rsidTr="00BE0730">
        <w:tc>
          <w:tcPr>
            <w:tcW w:w="3261" w:type="dxa"/>
            <w:shd w:val="clear" w:color="auto" w:fill="auto"/>
          </w:tcPr>
          <w:p w14:paraId="1903C3A9" w14:textId="77777777" w:rsidR="00810F40" w:rsidRPr="00EB3D68" w:rsidRDefault="00810F4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Zápis v obchodním rejstříku:</w:t>
            </w:r>
          </w:p>
        </w:tc>
        <w:tc>
          <w:tcPr>
            <w:tcW w:w="5801" w:type="dxa"/>
            <w:shd w:val="clear" w:color="auto" w:fill="auto"/>
          </w:tcPr>
          <w:p w14:paraId="4075D734" w14:textId="77777777" w:rsidR="00810F40" w:rsidRPr="00EB3D68" w:rsidRDefault="00810F4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[</w:t>
            </w:r>
            <w:r w:rsidRPr="00EB3D68">
              <w:rPr>
                <w:rFonts w:cs="Calibri"/>
                <w:highlight w:val="green"/>
              </w:rPr>
              <w:t>DOPLNÍ ÚČASTNÍK</w:t>
            </w:r>
            <w:r w:rsidRPr="00EB3D68">
              <w:rPr>
                <w:rFonts w:cs="Calibri"/>
              </w:rPr>
              <w:t>]</w:t>
            </w:r>
          </w:p>
        </w:tc>
      </w:tr>
      <w:tr w:rsidR="00810F40" w:rsidRPr="00EB3D68" w14:paraId="72484AEA" w14:textId="77777777" w:rsidTr="00BE0730">
        <w:tc>
          <w:tcPr>
            <w:tcW w:w="3261" w:type="dxa"/>
            <w:shd w:val="clear" w:color="auto" w:fill="auto"/>
          </w:tcPr>
          <w:p w14:paraId="051393B3" w14:textId="77777777" w:rsidR="00810F40" w:rsidRPr="00EB3D68" w:rsidRDefault="00810F4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Zastoupena:</w:t>
            </w:r>
          </w:p>
        </w:tc>
        <w:tc>
          <w:tcPr>
            <w:tcW w:w="5801" w:type="dxa"/>
            <w:shd w:val="clear" w:color="auto" w:fill="auto"/>
          </w:tcPr>
          <w:p w14:paraId="5B15E6E8" w14:textId="77777777" w:rsidR="00810F40" w:rsidRPr="00EB3D68" w:rsidRDefault="00810F40" w:rsidP="00BC1D89">
            <w:pPr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EB3D68">
              <w:rPr>
                <w:rFonts w:cs="Calibri"/>
              </w:rPr>
              <w:t>[</w:t>
            </w:r>
            <w:r w:rsidRPr="00EB3D68">
              <w:rPr>
                <w:rFonts w:cs="Calibri"/>
                <w:highlight w:val="green"/>
              </w:rPr>
              <w:t>DOPLNÍ ÚČASTNÍK</w:t>
            </w:r>
            <w:r w:rsidRPr="00EB3D68">
              <w:rPr>
                <w:rFonts w:cs="Calibri"/>
              </w:rPr>
              <w:t>]</w:t>
            </w:r>
          </w:p>
        </w:tc>
      </w:tr>
    </w:tbl>
    <w:p w14:paraId="5A6EDDC8" w14:textId="77777777" w:rsidR="00925116" w:rsidRPr="00EB3D68" w:rsidRDefault="00925116" w:rsidP="00925116">
      <w:pPr>
        <w:suppressAutoHyphens/>
        <w:autoSpaceDN w:val="0"/>
        <w:spacing w:after="120"/>
        <w:jc w:val="both"/>
        <w:textAlignment w:val="baseline"/>
        <w:rPr>
          <w:rFonts w:cs="Calibri"/>
        </w:rPr>
      </w:pPr>
    </w:p>
    <w:p w14:paraId="6A3F1559" w14:textId="77777777" w:rsidR="00402F85" w:rsidRPr="00EB3D68" w:rsidRDefault="00925116" w:rsidP="00925116">
      <w:pPr>
        <w:suppressAutoHyphens/>
        <w:autoSpaceDN w:val="0"/>
        <w:spacing w:after="120"/>
        <w:jc w:val="both"/>
        <w:textAlignment w:val="baseline"/>
        <w:rPr>
          <w:rFonts w:cs="Calibri"/>
        </w:rPr>
      </w:pPr>
      <w:r w:rsidRPr="00EB3D68">
        <w:rPr>
          <w:rFonts w:cs="Calibri"/>
        </w:rPr>
        <w:t>(dále jen „</w:t>
      </w:r>
      <w:r w:rsidRPr="00EB3D68">
        <w:rPr>
          <w:rFonts w:cs="Calibri"/>
          <w:b/>
        </w:rPr>
        <w:t>Dodavatel</w:t>
      </w:r>
      <w:r w:rsidRPr="00EB3D68">
        <w:rPr>
          <w:rFonts w:cs="Calibri"/>
        </w:rPr>
        <w:t>“)</w:t>
      </w:r>
    </w:p>
    <w:p w14:paraId="1122F36B" w14:textId="45DF579F" w:rsidR="00925116" w:rsidRPr="00EB3D68" w:rsidRDefault="00333A8F" w:rsidP="00BE0730">
      <w:pPr>
        <w:spacing w:after="160" w:line="259" w:lineRule="auto"/>
        <w:jc w:val="center"/>
        <w:rPr>
          <w:rFonts w:cs="Calibri"/>
          <w:b/>
        </w:rPr>
      </w:pPr>
      <w:r w:rsidRPr="00EB3D68">
        <w:rPr>
          <w:rFonts w:cs="Calibri"/>
        </w:rPr>
        <w:t>(Objednatel a Dodavatel dále společně jako „</w:t>
      </w:r>
      <w:r w:rsidRPr="00EB3D68">
        <w:rPr>
          <w:rFonts w:cs="Calibri"/>
          <w:b/>
        </w:rPr>
        <w:t>Strany</w:t>
      </w:r>
      <w:r w:rsidRPr="00EB3D68">
        <w:rPr>
          <w:rFonts w:cs="Calibri"/>
        </w:rPr>
        <w:t>“ a jednotlivě také jako „</w:t>
      </w:r>
      <w:r w:rsidRPr="00EB3D68">
        <w:rPr>
          <w:rFonts w:cs="Calibri"/>
          <w:b/>
        </w:rPr>
        <w:t>Strana</w:t>
      </w:r>
      <w:r w:rsidRPr="00EB3D68">
        <w:rPr>
          <w:rFonts w:cs="Calibri"/>
        </w:rPr>
        <w:t>“)</w:t>
      </w:r>
      <w:r w:rsidR="00402F85" w:rsidRPr="00EB3D68">
        <w:rPr>
          <w:rFonts w:cs="Calibri"/>
        </w:rPr>
        <w:br w:type="page"/>
      </w:r>
      <w:r w:rsidR="00925116" w:rsidRPr="00EB3D68">
        <w:rPr>
          <w:rFonts w:cs="Calibri"/>
          <w:b/>
        </w:rPr>
        <w:lastRenderedPageBreak/>
        <w:t>PREAMBULE</w:t>
      </w:r>
    </w:p>
    <w:p w14:paraId="04E0FB8F" w14:textId="77777777" w:rsidR="00925116" w:rsidRPr="00EB3D68" w:rsidRDefault="00925116" w:rsidP="00925116">
      <w:pPr>
        <w:suppressAutoHyphens/>
        <w:autoSpaceDN w:val="0"/>
        <w:spacing w:after="120"/>
        <w:jc w:val="both"/>
        <w:textAlignment w:val="baseline"/>
        <w:rPr>
          <w:rFonts w:cs="Calibri"/>
        </w:rPr>
      </w:pPr>
      <w:r w:rsidRPr="00EB3D68">
        <w:rPr>
          <w:rFonts w:cs="Calibri"/>
        </w:rPr>
        <w:t xml:space="preserve">Tato </w:t>
      </w:r>
      <w:r w:rsidRPr="00EB3D68">
        <w:rPr>
          <w:rFonts w:eastAsia="Times New Roman" w:cs="Calibri"/>
          <w:lang w:eastAsia="cs-CZ"/>
        </w:rPr>
        <w:t>Smlouva</w:t>
      </w:r>
      <w:r w:rsidRPr="00EB3D68">
        <w:rPr>
          <w:rFonts w:cs="Calibri"/>
        </w:rPr>
        <w:t xml:space="preserve"> je uzavřena na </w:t>
      </w:r>
      <w:r w:rsidR="007A3ACD" w:rsidRPr="00EB3D68">
        <w:rPr>
          <w:rFonts w:cs="Calibri"/>
        </w:rPr>
        <w:t>základě výběru nabídky Dodavatele podané</w:t>
      </w:r>
      <w:r w:rsidR="00537985" w:rsidRPr="00EB3D68">
        <w:rPr>
          <w:rFonts w:cs="Calibri"/>
        </w:rPr>
        <w:t xml:space="preserve"> do zadávacího řízení na </w:t>
      </w:r>
      <w:r w:rsidR="008E0668" w:rsidRPr="00EB3D68">
        <w:rPr>
          <w:rFonts w:cs="Calibri"/>
        </w:rPr>
        <w:t>podlimitní</w:t>
      </w:r>
      <w:r w:rsidRPr="00EB3D68">
        <w:rPr>
          <w:rFonts w:cs="Calibri"/>
        </w:rPr>
        <w:t xml:space="preserve"> veřejn</w:t>
      </w:r>
      <w:r w:rsidR="00537985" w:rsidRPr="00EB3D68">
        <w:rPr>
          <w:rFonts w:cs="Calibri"/>
        </w:rPr>
        <w:t>ou</w:t>
      </w:r>
      <w:r w:rsidRPr="00EB3D68">
        <w:rPr>
          <w:rFonts w:cs="Calibri"/>
        </w:rPr>
        <w:t xml:space="preserve"> zakázk</w:t>
      </w:r>
      <w:r w:rsidR="00537985" w:rsidRPr="00EB3D68">
        <w:rPr>
          <w:rFonts w:cs="Calibri"/>
        </w:rPr>
        <w:t>u</w:t>
      </w:r>
      <w:r w:rsidRPr="00EB3D68">
        <w:rPr>
          <w:rFonts w:cs="Calibri"/>
        </w:rPr>
        <w:t xml:space="preserve"> s názvem </w:t>
      </w:r>
      <w:r w:rsidRPr="00EB3D68">
        <w:rPr>
          <w:rFonts w:cs="Calibri"/>
          <w:b/>
        </w:rPr>
        <w:t>„</w:t>
      </w:r>
      <w:r w:rsidR="00BC1D89" w:rsidRPr="00EB3D68">
        <w:rPr>
          <w:rFonts w:cs="Calibri"/>
          <w:i/>
        </w:rPr>
        <w:t xml:space="preserve">Vývoj a dodávka 2L </w:t>
      </w:r>
      <w:r w:rsidR="00BC1D89" w:rsidRPr="00EB3D68">
        <w:rPr>
          <w:rFonts w:cs="Calibri"/>
          <w:i/>
          <w:szCs w:val="20"/>
        </w:rPr>
        <w:t>hydroisomeračního katalyzátoru</w:t>
      </w:r>
      <w:r w:rsidRPr="00EB3D68">
        <w:rPr>
          <w:rFonts w:cs="Calibri"/>
          <w:b/>
        </w:rPr>
        <w:t>“</w:t>
      </w:r>
      <w:r w:rsidRPr="00EB3D68">
        <w:rPr>
          <w:rFonts w:cs="Calibri"/>
        </w:rPr>
        <w:t xml:space="preserve"> (dále též „</w:t>
      </w:r>
      <w:r w:rsidRPr="00EB3D68">
        <w:rPr>
          <w:rFonts w:cs="Calibri"/>
          <w:b/>
        </w:rPr>
        <w:t>Veřejná zakázk</w:t>
      </w:r>
      <w:r w:rsidRPr="00EB3D68">
        <w:rPr>
          <w:rFonts w:eastAsia="Times New Roman" w:cs="Calibri"/>
          <w:b/>
          <w:lang w:eastAsia="cs-CZ"/>
        </w:rPr>
        <w:t>a</w:t>
      </w:r>
      <w:r w:rsidRPr="00EB3D68">
        <w:rPr>
          <w:rFonts w:cs="Calibri"/>
        </w:rPr>
        <w:t>“).</w:t>
      </w:r>
    </w:p>
    <w:p w14:paraId="461F4C74" w14:textId="39D84426" w:rsidR="00925116" w:rsidRPr="00EB3D68" w:rsidRDefault="00925116" w:rsidP="00950C06">
      <w:pPr>
        <w:suppressAutoHyphens/>
        <w:autoSpaceDN w:val="0"/>
        <w:spacing w:after="120"/>
        <w:jc w:val="both"/>
        <w:textAlignment w:val="baseline"/>
        <w:rPr>
          <w:rFonts w:cs="Calibri"/>
        </w:rPr>
      </w:pPr>
      <w:r w:rsidRPr="00EB3D68">
        <w:rPr>
          <w:rFonts w:eastAsia="Times New Roman" w:cs="Calibri"/>
          <w:lang w:eastAsia="cs-CZ"/>
        </w:rPr>
        <w:t xml:space="preserve">Plnění </w:t>
      </w:r>
      <w:r w:rsidR="00A96B4D">
        <w:rPr>
          <w:rFonts w:eastAsia="Times New Roman" w:cs="Calibri"/>
          <w:lang w:eastAsia="cs-CZ"/>
        </w:rPr>
        <w:t>V</w:t>
      </w:r>
      <w:r w:rsidR="00A96B4D" w:rsidRPr="00EB3D68">
        <w:rPr>
          <w:rFonts w:eastAsia="Times New Roman" w:cs="Calibri"/>
          <w:lang w:eastAsia="cs-CZ"/>
        </w:rPr>
        <w:t xml:space="preserve">eřejné </w:t>
      </w:r>
      <w:r w:rsidRPr="00EB3D68">
        <w:rPr>
          <w:rFonts w:eastAsia="Times New Roman" w:cs="Calibri"/>
          <w:lang w:eastAsia="cs-CZ"/>
        </w:rPr>
        <w:t xml:space="preserve">zakázky je součástí </w:t>
      </w:r>
      <w:bookmarkStart w:id="0" w:name="_Hlk520996477"/>
      <w:r w:rsidRPr="00EB3D68">
        <w:rPr>
          <w:rFonts w:eastAsia="Times New Roman" w:cs="Calibri"/>
          <w:lang w:eastAsia="cs-CZ"/>
        </w:rPr>
        <w:t>realizace projektu „</w:t>
      </w:r>
      <w:bookmarkStart w:id="1" w:name="_Hlk518994793"/>
      <w:proofErr w:type="spellStart"/>
      <w:r w:rsidR="00950C06" w:rsidRPr="00EB3D68">
        <w:rPr>
          <w:rFonts w:eastAsia="Times New Roman" w:cs="Calibri"/>
          <w:b/>
          <w:lang w:eastAsia="cs-CZ"/>
        </w:rPr>
        <w:t>Compact</w:t>
      </w:r>
      <w:proofErr w:type="spellEnd"/>
      <w:r w:rsidR="00950C06" w:rsidRPr="00EB3D68">
        <w:rPr>
          <w:rFonts w:eastAsia="Times New Roman" w:cs="Calibri"/>
          <w:b/>
          <w:lang w:eastAsia="cs-CZ"/>
        </w:rPr>
        <w:t xml:space="preserve"> </w:t>
      </w:r>
      <w:proofErr w:type="spellStart"/>
      <w:r w:rsidR="00950C06" w:rsidRPr="00EB3D68">
        <w:rPr>
          <w:rFonts w:eastAsia="Times New Roman" w:cs="Calibri"/>
          <w:b/>
          <w:lang w:eastAsia="cs-CZ"/>
        </w:rPr>
        <w:t>Gasification</w:t>
      </w:r>
      <w:proofErr w:type="spellEnd"/>
      <w:r w:rsidR="00950C06" w:rsidRPr="00EB3D68">
        <w:rPr>
          <w:rFonts w:eastAsia="Times New Roman" w:cs="Calibri"/>
          <w:b/>
          <w:lang w:eastAsia="cs-CZ"/>
        </w:rPr>
        <w:t xml:space="preserve"> and </w:t>
      </w:r>
      <w:proofErr w:type="spellStart"/>
      <w:r w:rsidR="00950C06" w:rsidRPr="00EB3D68">
        <w:rPr>
          <w:rFonts w:eastAsia="Times New Roman" w:cs="Calibri"/>
          <w:b/>
          <w:lang w:eastAsia="cs-CZ"/>
        </w:rPr>
        <w:t>Synthesis</w:t>
      </w:r>
      <w:proofErr w:type="spellEnd"/>
      <w:r w:rsidR="00950C06" w:rsidRPr="00EB3D68">
        <w:rPr>
          <w:rFonts w:eastAsia="Times New Roman" w:cs="Calibri"/>
          <w:b/>
          <w:lang w:eastAsia="cs-CZ"/>
        </w:rPr>
        <w:t xml:space="preserve"> </w:t>
      </w:r>
      <w:proofErr w:type="spellStart"/>
      <w:r w:rsidR="00950C06" w:rsidRPr="00EB3D68">
        <w:rPr>
          <w:rFonts w:eastAsia="Times New Roman" w:cs="Calibri"/>
          <w:b/>
          <w:lang w:eastAsia="cs-CZ"/>
        </w:rPr>
        <w:t>process</w:t>
      </w:r>
      <w:proofErr w:type="spellEnd"/>
      <w:r w:rsidR="00950C06" w:rsidRPr="00EB3D68">
        <w:rPr>
          <w:rFonts w:eastAsia="Times New Roman" w:cs="Calibri"/>
          <w:b/>
          <w:lang w:eastAsia="cs-CZ"/>
        </w:rPr>
        <w:t xml:space="preserve"> </w:t>
      </w:r>
      <w:proofErr w:type="spellStart"/>
      <w:r w:rsidR="00950C06" w:rsidRPr="00EB3D68">
        <w:rPr>
          <w:rFonts w:eastAsia="Times New Roman" w:cs="Calibri"/>
          <w:b/>
          <w:lang w:eastAsia="cs-CZ"/>
        </w:rPr>
        <w:t>for</w:t>
      </w:r>
      <w:proofErr w:type="spellEnd"/>
      <w:r w:rsidR="009B18A3" w:rsidRPr="00EB3D68">
        <w:rPr>
          <w:rFonts w:eastAsia="Times New Roman" w:cs="Calibri"/>
          <w:b/>
          <w:lang w:eastAsia="cs-CZ"/>
        </w:rPr>
        <w:t xml:space="preserve"> </w:t>
      </w:r>
      <w:r w:rsidR="00950C06" w:rsidRPr="00EB3D68">
        <w:rPr>
          <w:rFonts w:eastAsia="Times New Roman" w:cs="Calibri"/>
          <w:b/>
          <w:lang w:eastAsia="cs-CZ"/>
        </w:rPr>
        <w:t xml:space="preserve">Transport </w:t>
      </w:r>
      <w:proofErr w:type="spellStart"/>
      <w:r w:rsidR="00950C06" w:rsidRPr="00EB3D68">
        <w:rPr>
          <w:rFonts w:eastAsia="Times New Roman" w:cs="Calibri"/>
          <w:b/>
          <w:lang w:eastAsia="cs-CZ"/>
        </w:rPr>
        <w:t>Fuels</w:t>
      </w:r>
      <w:proofErr w:type="spellEnd"/>
      <w:r w:rsidR="00950C06" w:rsidRPr="00EB3D68">
        <w:rPr>
          <w:rFonts w:eastAsia="Times New Roman" w:cs="Calibri"/>
          <w:b/>
          <w:lang w:eastAsia="cs-CZ"/>
        </w:rPr>
        <w:t xml:space="preserve"> — COMSYN</w:t>
      </w:r>
      <w:bookmarkEnd w:id="1"/>
      <w:r w:rsidRPr="00EB3D68">
        <w:rPr>
          <w:rFonts w:eastAsia="Times New Roman" w:cs="Calibri"/>
          <w:lang w:eastAsia="cs-CZ"/>
        </w:rPr>
        <w:t>“</w:t>
      </w:r>
      <w:bookmarkEnd w:id="0"/>
      <w:r w:rsidRPr="00EB3D68">
        <w:rPr>
          <w:rFonts w:eastAsia="Times New Roman" w:cs="Calibri"/>
          <w:lang w:eastAsia="cs-CZ"/>
        </w:rPr>
        <w:t xml:space="preserve">, který je realizován v rámci </w:t>
      </w:r>
      <w:r w:rsidR="00CD33FF" w:rsidRPr="00EB3D68">
        <w:rPr>
          <w:rFonts w:eastAsia="Times New Roman" w:cs="Calibri"/>
          <w:lang w:eastAsia="cs-CZ"/>
        </w:rPr>
        <w:t>programu Horizont 2020</w:t>
      </w:r>
      <w:r w:rsidR="00F62762" w:rsidRPr="00EB3D68">
        <w:rPr>
          <w:rFonts w:eastAsia="Times New Roman" w:cs="Calibri"/>
          <w:lang w:eastAsia="cs-CZ"/>
        </w:rPr>
        <w:t xml:space="preserve"> – rámcového programu pro výzkum a inovace EU</w:t>
      </w:r>
      <w:r w:rsidRPr="00EB3D68">
        <w:rPr>
          <w:rFonts w:eastAsia="Times New Roman" w:cs="Calibri"/>
          <w:lang w:eastAsia="cs-CZ"/>
        </w:rPr>
        <w:t xml:space="preserve"> (</w:t>
      </w:r>
      <w:r w:rsidR="00F62762" w:rsidRPr="00EB3D68">
        <w:rPr>
          <w:rFonts w:eastAsia="Times New Roman" w:cs="Calibri"/>
          <w:lang w:eastAsia="cs-CZ"/>
        </w:rPr>
        <w:t>H2020</w:t>
      </w:r>
      <w:r w:rsidRPr="00EB3D68">
        <w:rPr>
          <w:rFonts w:eastAsia="Times New Roman" w:cs="Calibri"/>
          <w:lang w:eastAsia="cs-CZ"/>
        </w:rPr>
        <w:t>) s finanční podporou Evropské unie</w:t>
      </w:r>
      <w:r w:rsidR="009B18A3" w:rsidRPr="00EB3D68">
        <w:rPr>
          <w:rFonts w:eastAsia="Times New Roman" w:cs="Calibri"/>
          <w:lang w:eastAsia="cs-CZ"/>
        </w:rPr>
        <w:t xml:space="preserve"> ve výši 100</w:t>
      </w:r>
      <w:r w:rsidR="00E95A7F" w:rsidRPr="00EB3D68">
        <w:rPr>
          <w:rFonts w:eastAsia="Times New Roman" w:cs="Calibri"/>
          <w:lang w:eastAsia="cs-CZ"/>
        </w:rPr>
        <w:t xml:space="preserve"> </w:t>
      </w:r>
      <w:r w:rsidR="009B18A3" w:rsidRPr="00EB3D68">
        <w:rPr>
          <w:rFonts w:eastAsia="Times New Roman" w:cs="Calibri"/>
          <w:lang w:eastAsia="cs-CZ"/>
        </w:rPr>
        <w:t>%.</w:t>
      </w:r>
    </w:p>
    <w:p w14:paraId="39C4DE20" w14:textId="77777777" w:rsidR="00925116" w:rsidRPr="00EB3D68" w:rsidRDefault="00925116" w:rsidP="00925116">
      <w:pPr>
        <w:suppressAutoHyphens/>
        <w:autoSpaceDN w:val="0"/>
        <w:spacing w:after="120"/>
        <w:jc w:val="both"/>
        <w:textAlignment w:val="baseline"/>
        <w:rPr>
          <w:rFonts w:cs="Calibri"/>
        </w:rPr>
      </w:pPr>
    </w:p>
    <w:p w14:paraId="508A3F40" w14:textId="77777777" w:rsidR="00925116" w:rsidRPr="00EB3D68" w:rsidRDefault="00925116" w:rsidP="00DE5516">
      <w:pPr>
        <w:pStyle w:val="Odstavecseseznamem"/>
        <w:keepNext/>
        <w:numPr>
          <w:ilvl w:val="0"/>
          <w:numId w:val="2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cs="Calibri"/>
          <w:b/>
        </w:rPr>
      </w:pPr>
      <w:r w:rsidRPr="00EB3D68">
        <w:rPr>
          <w:rFonts w:cs="Calibri"/>
          <w:b/>
        </w:rPr>
        <w:t>Předmět a účel Smlouvy</w:t>
      </w:r>
    </w:p>
    <w:p w14:paraId="62A95AFB" w14:textId="5A87E92F" w:rsidR="00925116" w:rsidRPr="00EB3D68" w:rsidRDefault="00925116" w:rsidP="00A64862">
      <w:pPr>
        <w:pStyle w:val="Odstavecseseznamem"/>
        <w:numPr>
          <w:ilvl w:val="0"/>
          <w:numId w:val="2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2" w:name="_Ref520190382"/>
      <w:r w:rsidRPr="00EB3D68">
        <w:rPr>
          <w:rFonts w:eastAsia="Times New Roman" w:cs="Calibri"/>
          <w:lang w:eastAsia="cs-CZ"/>
        </w:rPr>
        <w:t xml:space="preserve">Dodavatel se tímto zavazuje </w:t>
      </w:r>
      <w:proofErr w:type="gramStart"/>
      <w:r w:rsidR="00387A57" w:rsidRPr="00EB3D68">
        <w:rPr>
          <w:rFonts w:eastAsia="Times New Roman" w:cs="Calibri"/>
          <w:lang w:eastAsia="cs-CZ"/>
        </w:rPr>
        <w:t>způsobem  a za</w:t>
      </w:r>
      <w:proofErr w:type="gramEnd"/>
      <w:r w:rsidR="00387A57" w:rsidRPr="00EB3D68">
        <w:rPr>
          <w:rFonts w:eastAsia="Times New Roman" w:cs="Calibri"/>
          <w:lang w:eastAsia="cs-CZ"/>
        </w:rPr>
        <w:t xml:space="preserve"> podmínek stanovených dále v této Smlouvě </w:t>
      </w:r>
      <w:r w:rsidR="00400BF8" w:rsidRPr="00EB3D68">
        <w:rPr>
          <w:rFonts w:eastAsia="Times New Roman" w:cs="Calibri"/>
          <w:lang w:eastAsia="cs-CZ"/>
        </w:rPr>
        <w:t xml:space="preserve">pro </w:t>
      </w:r>
      <w:r w:rsidRPr="00EB3D68">
        <w:rPr>
          <w:rFonts w:eastAsia="Times New Roman" w:cs="Calibri"/>
          <w:lang w:eastAsia="cs-CZ"/>
        </w:rPr>
        <w:t>Objednatel</w:t>
      </w:r>
      <w:r w:rsidR="00400BF8" w:rsidRPr="00EB3D68">
        <w:rPr>
          <w:rFonts w:eastAsia="Times New Roman" w:cs="Calibri"/>
          <w:lang w:eastAsia="cs-CZ"/>
        </w:rPr>
        <w:t>e vyvinout</w:t>
      </w:r>
      <w:r w:rsidR="00F10E0C" w:rsidRPr="00EB3D68">
        <w:rPr>
          <w:rFonts w:eastAsia="Times New Roman" w:cs="Calibri"/>
          <w:lang w:eastAsia="cs-CZ"/>
        </w:rPr>
        <w:t xml:space="preserve"> a</w:t>
      </w:r>
      <w:r w:rsidRPr="00EB3D68">
        <w:rPr>
          <w:rFonts w:eastAsia="Times New Roman" w:cs="Calibri"/>
          <w:lang w:eastAsia="cs-CZ"/>
        </w:rPr>
        <w:t xml:space="preserve"> dodat </w:t>
      </w:r>
      <w:r w:rsidR="00400BF8" w:rsidRPr="00EB3D68">
        <w:rPr>
          <w:rFonts w:eastAsia="Times New Roman" w:cs="Calibri"/>
          <w:lang w:eastAsia="cs-CZ"/>
        </w:rPr>
        <w:t xml:space="preserve">mu </w:t>
      </w:r>
      <w:r w:rsidR="00387A57" w:rsidRPr="00EB3D68">
        <w:rPr>
          <w:rFonts w:eastAsia="Times New Roman" w:cs="Calibri"/>
          <w:lang w:eastAsia="cs-CZ"/>
        </w:rPr>
        <w:t>dva (</w:t>
      </w:r>
      <w:r w:rsidR="004B697D" w:rsidRPr="00EB3D68">
        <w:rPr>
          <w:rFonts w:eastAsia="Times New Roman" w:cs="Calibri"/>
          <w:lang w:eastAsia="cs-CZ"/>
        </w:rPr>
        <w:t>2</w:t>
      </w:r>
      <w:r w:rsidR="00387A57" w:rsidRPr="00EB3D68">
        <w:rPr>
          <w:rFonts w:eastAsia="Times New Roman" w:cs="Calibri"/>
          <w:lang w:eastAsia="cs-CZ"/>
        </w:rPr>
        <w:t>)</w:t>
      </w:r>
      <w:r w:rsidR="004B697D" w:rsidRPr="00EB3D68">
        <w:rPr>
          <w:rFonts w:eastAsia="Times New Roman" w:cs="Calibri"/>
          <w:lang w:eastAsia="cs-CZ"/>
        </w:rPr>
        <w:t xml:space="preserve"> litry hydroisomeračního </w:t>
      </w:r>
      <w:r w:rsidR="003368C4" w:rsidRPr="00EB3D68">
        <w:rPr>
          <w:rFonts w:eastAsia="Times New Roman" w:cs="Calibri"/>
          <w:lang w:eastAsia="cs-CZ"/>
        </w:rPr>
        <w:t>katalyzátor</w:t>
      </w:r>
      <w:r w:rsidR="004B697D" w:rsidRPr="00EB3D68">
        <w:rPr>
          <w:rFonts w:eastAsia="Times New Roman" w:cs="Calibri"/>
          <w:lang w:eastAsia="cs-CZ"/>
        </w:rPr>
        <w:t>u</w:t>
      </w:r>
      <w:r w:rsidRPr="00EB3D68">
        <w:rPr>
          <w:rFonts w:eastAsia="Times New Roman" w:cs="Calibri"/>
          <w:lang w:eastAsia="cs-CZ"/>
        </w:rPr>
        <w:t xml:space="preserve"> dle bližší specifikace vymezené v příloze č.</w:t>
      </w:r>
      <w:r w:rsidR="0006031D" w:rsidRPr="00EB3D68">
        <w:rPr>
          <w:rFonts w:eastAsia="Times New Roman" w:cs="Calibri"/>
          <w:lang w:eastAsia="cs-CZ"/>
        </w:rPr>
        <w:t xml:space="preserve"> </w:t>
      </w:r>
      <w:r w:rsidRPr="00EB3D68">
        <w:rPr>
          <w:rFonts w:eastAsia="Times New Roman" w:cs="Calibri"/>
          <w:lang w:eastAsia="cs-CZ"/>
        </w:rPr>
        <w:t xml:space="preserve">1 </w:t>
      </w:r>
      <w:r w:rsidR="004B697D" w:rsidRPr="00EB3D68">
        <w:rPr>
          <w:rFonts w:eastAsia="Times New Roman" w:cs="Calibri"/>
          <w:lang w:eastAsia="cs-CZ"/>
        </w:rPr>
        <w:t>zadávací dokumentace k Veřejné zakázce – Technická specifikace katalyzátoru</w:t>
      </w:r>
      <w:r w:rsidR="004A136F" w:rsidRPr="00EB3D68">
        <w:rPr>
          <w:rFonts w:eastAsia="Times New Roman" w:cs="Calibri"/>
          <w:lang w:eastAsia="cs-CZ"/>
        </w:rPr>
        <w:t>, která je zároveň přílohou č. 1 této Smlouvy</w:t>
      </w:r>
      <w:r w:rsidRPr="00EB3D68">
        <w:rPr>
          <w:rFonts w:eastAsia="Times New Roman" w:cs="Calibri"/>
          <w:lang w:eastAsia="cs-CZ"/>
        </w:rPr>
        <w:t xml:space="preserve"> (dále jen </w:t>
      </w:r>
      <w:r w:rsidR="00412B29" w:rsidRPr="00EB3D68">
        <w:rPr>
          <w:rFonts w:eastAsia="Times New Roman" w:cs="Calibri"/>
          <w:lang w:eastAsia="cs-CZ"/>
        </w:rPr>
        <w:t>„</w:t>
      </w:r>
      <w:r w:rsidR="00412B29" w:rsidRPr="00EB3D68">
        <w:rPr>
          <w:rFonts w:eastAsia="Times New Roman" w:cs="Calibri"/>
          <w:b/>
          <w:lang w:eastAsia="cs-CZ"/>
        </w:rPr>
        <w:t>Technická specifikace</w:t>
      </w:r>
      <w:r w:rsidR="00412B29" w:rsidRPr="00EB3D68">
        <w:rPr>
          <w:rFonts w:eastAsia="Times New Roman" w:cs="Calibri"/>
          <w:lang w:eastAsia="cs-CZ"/>
        </w:rPr>
        <w:t>“</w:t>
      </w:r>
      <w:r w:rsidRPr="00EB3D68">
        <w:rPr>
          <w:rFonts w:eastAsia="Times New Roman" w:cs="Calibri"/>
          <w:lang w:eastAsia="cs-CZ"/>
        </w:rPr>
        <w:t xml:space="preserve">), </w:t>
      </w:r>
      <w:r w:rsidR="00A4166F" w:rsidRPr="00EB3D68">
        <w:rPr>
          <w:rFonts w:eastAsia="Times New Roman" w:cs="Calibri"/>
          <w:lang w:eastAsia="cs-CZ"/>
        </w:rPr>
        <w:t xml:space="preserve">který bude svým složením přesně odpovídat Vybranému vzorku podle odst. </w:t>
      </w:r>
      <w:r w:rsidR="00A4166F" w:rsidRPr="00EB3D68">
        <w:rPr>
          <w:rFonts w:eastAsia="Times New Roman" w:cs="Calibri"/>
          <w:lang w:eastAsia="cs-CZ"/>
        </w:rPr>
        <w:fldChar w:fldCharType="begin"/>
      </w:r>
      <w:r w:rsidR="00A4166F" w:rsidRPr="00EB3D68">
        <w:rPr>
          <w:rFonts w:eastAsia="Times New Roman" w:cs="Calibri"/>
          <w:lang w:eastAsia="cs-CZ"/>
        </w:rPr>
        <w:instrText xml:space="preserve"> REF _Ref520883462 \r \h </w:instrText>
      </w:r>
      <w:r w:rsidR="00470185" w:rsidRPr="00EB3D68">
        <w:rPr>
          <w:rFonts w:eastAsia="Times New Roman" w:cs="Calibri"/>
          <w:lang w:eastAsia="cs-CZ"/>
        </w:rPr>
        <w:instrText xml:space="preserve"> \* MERGEFORMAT </w:instrText>
      </w:r>
      <w:r w:rsidR="00A4166F" w:rsidRPr="00EB3D68">
        <w:rPr>
          <w:rFonts w:eastAsia="Times New Roman" w:cs="Calibri"/>
          <w:lang w:eastAsia="cs-CZ"/>
        </w:rPr>
      </w:r>
      <w:r w:rsidR="00A4166F" w:rsidRPr="00EB3D68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4.7</w:t>
      </w:r>
      <w:r w:rsidR="00A4166F" w:rsidRPr="00EB3D68">
        <w:rPr>
          <w:rFonts w:eastAsia="Times New Roman" w:cs="Calibri"/>
          <w:lang w:eastAsia="cs-CZ"/>
        </w:rPr>
        <w:fldChar w:fldCharType="end"/>
      </w:r>
      <w:r w:rsidR="00A4166F" w:rsidRPr="00EB3D68">
        <w:rPr>
          <w:rFonts w:eastAsia="Times New Roman" w:cs="Calibri"/>
          <w:lang w:eastAsia="cs-CZ"/>
        </w:rPr>
        <w:t xml:space="preserve"> </w:t>
      </w:r>
      <w:r w:rsidR="009166A9">
        <w:rPr>
          <w:rFonts w:eastAsia="Times New Roman" w:cs="Calibri"/>
          <w:lang w:eastAsia="cs-CZ"/>
        </w:rPr>
        <w:t>a kter</w:t>
      </w:r>
      <w:r w:rsidR="00BA35EF">
        <w:rPr>
          <w:rFonts w:eastAsia="Times New Roman" w:cs="Calibri"/>
          <w:lang w:eastAsia="cs-CZ"/>
        </w:rPr>
        <w:t>ý bude zajišťovat, že teplota filtrovatelnosti produktu (Fischer-</w:t>
      </w:r>
      <w:proofErr w:type="spellStart"/>
      <w:r w:rsidR="00BA35EF">
        <w:rPr>
          <w:rFonts w:eastAsia="Times New Roman" w:cs="Calibri"/>
          <w:lang w:eastAsia="cs-CZ"/>
        </w:rPr>
        <w:t>Tropschovy</w:t>
      </w:r>
      <w:proofErr w:type="spellEnd"/>
      <w:r w:rsidR="00BA35EF">
        <w:rPr>
          <w:rFonts w:eastAsia="Times New Roman" w:cs="Calibri"/>
          <w:lang w:eastAsia="cs-CZ"/>
        </w:rPr>
        <w:t xml:space="preserve"> </w:t>
      </w:r>
      <w:proofErr w:type="spellStart"/>
      <w:r w:rsidR="00BA35EF">
        <w:rPr>
          <w:rFonts w:eastAsia="Times New Roman" w:cs="Calibri"/>
          <w:lang w:eastAsia="cs-CZ"/>
        </w:rPr>
        <w:t>dieslové</w:t>
      </w:r>
      <w:proofErr w:type="spellEnd"/>
      <w:r w:rsidR="00BA35EF">
        <w:rPr>
          <w:rFonts w:eastAsia="Times New Roman" w:cs="Calibri"/>
          <w:lang w:eastAsia="cs-CZ"/>
        </w:rPr>
        <w:t xml:space="preserve"> frakce) vzniklého při jeho použití bude </w:t>
      </w:r>
      <w:r w:rsidR="00BA35EF">
        <w:rPr>
          <w:rFonts w:eastAsia="Times New Roman" w:cs="Calibri"/>
          <w:lang w:val="en-US" w:eastAsia="cs-CZ"/>
        </w:rPr>
        <w:t>[</w:t>
      </w:r>
      <w:r w:rsidR="00BA35EF" w:rsidRPr="009561F3">
        <w:rPr>
          <w:rFonts w:eastAsia="Times New Roman" w:cs="Calibri"/>
          <w:highlight w:val="green"/>
          <w:lang w:eastAsia="cs-CZ"/>
        </w:rPr>
        <w:t>DOPLNÍ ÚČASTNÍK</w:t>
      </w:r>
      <w:r w:rsidR="009561F3">
        <w:rPr>
          <w:rFonts w:eastAsia="Times New Roman" w:cs="Calibri"/>
          <w:highlight w:val="green"/>
          <w:lang w:eastAsia="cs-CZ"/>
        </w:rPr>
        <w:t xml:space="preserve"> – </w:t>
      </w:r>
      <w:r w:rsidR="00BE0730">
        <w:rPr>
          <w:rFonts w:eastAsia="Times New Roman" w:cs="Calibri"/>
          <w:highlight w:val="green"/>
          <w:lang w:eastAsia="cs-CZ"/>
        </w:rPr>
        <w:t>alespoň</w:t>
      </w:r>
      <w:r w:rsidR="009561F3">
        <w:rPr>
          <w:rFonts w:eastAsia="Times New Roman" w:cs="Calibri"/>
          <w:highlight w:val="green"/>
          <w:lang w:eastAsia="cs-CZ"/>
        </w:rPr>
        <w:t xml:space="preserve"> -16</w:t>
      </w:r>
      <w:r w:rsidR="00BA35EF">
        <w:rPr>
          <w:rFonts w:eastAsia="Times New Roman" w:cs="Calibri"/>
          <w:lang w:val="en-US" w:eastAsia="cs-CZ"/>
        </w:rPr>
        <w:t>] °C</w:t>
      </w:r>
      <w:r w:rsidR="00BA35EF" w:rsidRPr="00137ABE">
        <w:rPr>
          <w:lang w:val="en-US"/>
        </w:rPr>
        <w:t xml:space="preserve"> </w:t>
      </w:r>
      <w:r w:rsidR="00A4166F" w:rsidRPr="00EB3D68">
        <w:rPr>
          <w:rFonts w:eastAsia="Times New Roman" w:cs="Calibri"/>
          <w:lang w:eastAsia="cs-CZ"/>
        </w:rPr>
        <w:t>(dále jen „</w:t>
      </w:r>
      <w:r w:rsidR="00A4166F" w:rsidRPr="00EB3D68">
        <w:rPr>
          <w:rFonts w:eastAsia="Times New Roman" w:cs="Calibri"/>
          <w:b/>
          <w:lang w:eastAsia="cs-CZ"/>
        </w:rPr>
        <w:t>Katalyzátor</w:t>
      </w:r>
      <w:r w:rsidR="00A4166F" w:rsidRPr="00EB3D68">
        <w:rPr>
          <w:rFonts w:eastAsia="Times New Roman" w:cs="Calibri"/>
          <w:lang w:eastAsia="cs-CZ"/>
        </w:rPr>
        <w:t xml:space="preserve">“), a </w:t>
      </w:r>
      <w:r w:rsidRPr="00EB3D68">
        <w:rPr>
          <w:rFonts w:eastAsia="Times New Roman" w:cs="Calibri"/>
          <w:lang w:eastAsia="cs-CZ"/>
        </w:rPr>
        <w:t>umožnit mu nabýt vlastnické právo k</w:t>
      </w:r>
      <w:r w:rsidR="00DD69D9" w:rsidRPr="00EB3D68">
        <w:rPr>
          <w:rFonts w:eastAsia="Times New Roman" w:cs="Calibri"/>
          <w:lang w:eastAsia="cs-CZ"/>
        </w:rPr>
        <w:t>e</w:t>
      </w:r>
      <w:r w:rsidRPr="00EB3D68">
        <w:rPr>
          <w:rFonts w:eastAsia="Times New Roman" w:cs="Calibri"/>
          <w:lang w:eastAsia="cs-CZ"/>
        </w:rPr>
        <w:t> </w:t>
      </w:r>
      <w:r w:rsidR="00DD69D9" w:rsidRPr="00EB3D68">
        <w:rPr>
          <w:rFonts w:eastAsia="Times New Roman" w:cs="Calibri"/>
          <w:lang w:eastAsia="cs-CZ"/>
        </w:rPr>
        <w:t>Katalyzátoru</w:t>
      </w:r>
      <w:r w:rsidR="00926593" w:rsidRPr="00EB3D68">
        <w:rPr>
          <w:rFonts w:eastAsia="Times New Roman" w:cs="Calibri"/>
          <w:lang w:eastAsia="cs-CZ"/>
        </w:rPr>
        <w:t xml:space="preserve">, </w:t>
      </w:r>
      <w:r w:rsidR="003368C4" w:rsidRPr="00EB3D68">
        <w:rPr>
          <w:rFonts w:eastAsia="Times New Roman" w:cs="Calibri"/>
          <w:lang w:eastAsia="cs-CZ"/>
        </w:rPr>
        <w:t>všechna práva duševního vlastnictví</w:t>
      </w:r>
      <w:r w:rsidR="00926593" w:rsidRPr="00EB3D68">
        <w:rPr>
          <w:rFonts w:eastAsia="Times New Roman" w:cs="Calibri"/>
          <w:lang w:eastAsia="cs-CZ"/>
        </w:rPr>
        <w:t xml:space="preserve">, jakož i jiná práva </w:t>
      </w:r>
      <w:r w:rsidR="003368C4" w:rsidRPr="00EB3D68">
        <w:rPr>
          <w:rFonts w:eastAsia="Times New Roman" w:cs="Calibri"/>
          <w:lang w:eastAsia="cs-CZ"/>
        </w:rPr>
        <w:t>související s </w:t>
      </w:r>
      <w:r w:rsidR="00DD69D9" w:rsidRPr="00EB3D68">
        <w:rPr>
          <w:rFonts w:eastAsia="Times New Roman" w:cs="Calibri"/>
          <w:lang w:eastAsia="cs-CZ"/>
        </w:rPr>
        <w:t>Katalyzátorem</w:t>
      </w:r>
      <w:r w:rsidR="004B697D" w:rsidRPr="00EB3D68">
        <w:rPr>
          <w:rFonts w:eastAsia="Times New Roman" w:cs="Calibri"/>
          <w:lang w:eastAsia="cs-CZ"/>
        </w:rPr>
        <w:t xml:space="preserve">, jak je blíže uvedeno v této Smlouvě, a </w:t>
      </w:r>
      <w:r w:rsidR="00DD69D9" w:rsidRPr="00EB3D68">
        <w:rPr>
          <w:rFonts w:eastAsia="Times New Roman" w:cs="Calibri"/>
          <w:lang w:eastAsia="cs-CZ"/>
        </w:rPr>
        <w:t xml:space="preserve">dodat Objednateli výzkumnou zprávu </w:t>
      </w:r>
      <w:r w:rsidR="001E3A6C" w:rsidRPr="00EB3D68">
        <w:rPr>
          <w:rFonts w:eastAsia="Times New Roman" w:cs="Calibri"/>
          <w:lang w:eastAsia="cs-CZ"/>
        </w:rPr>
        <w:t>včetně návodu</w:t>
      </w:r>
      <w:r w:rsidR="00DD69D9" w:rsidRPr="00EB3D68">
        <w:rPr>
          <w:rFonts w:eastAsia="Times New Roman" w:cs="Calibri"/>
          <w:lang w:eastAsia="cs-CZ"/>
        </w:rPr>
        <w:t xml:space="preserve"> popisující</w:t>
      </w:r>
      <w:r w:rsidR="001E3A6C" w:rsidRPr="00EB3D68">
        <w:rPr>
          <w:rFonts w:eastAsia="Times New Roman" w:cs="Calibri"/>
          <w:lang w:eastAsia="cs-CZ"/>
        </w:rPr>
        <w:t>ho</w:t>
      </w:r>
      <w:r w:rsidR="00DD69D9" w:rsidRPr="00EB3D68">
        <w:rPr>
          <w:rFonts w:eastAsia="Times New Roman" w:cs="Calibri"/>
          <w:lang w:eastAsia="cs-CZ"/>
        </w:rPr>
        <w:t xml:space="preserve"> postup výroby Katalyzátoru </w:t>
      </w:r>
      <w:r w:rsidR="00F16CF1" w:rsidRPr="00EB3D68">
        <w:rPr>
          <w:rFonts w:eastAsia="Times New Roman" w:cs="Calibri"/>
          <w:lang w:eastAsia="cs-CZ"/>
        </w:rPr>
        <w:t xml:space="preserve">a přípravy Katalyzátoru pro opětovné použití </w:t>
      </w:r>
      <w:r w:rsidR="00DD69D9" w:rsidRPr="00EB3D68">
        <w:rPr>
          <w:rFonts w:eastAsia="Times New Roman" w:cs="Calibri"/>
          <w:lang w:eastAsia="cs-CZ"/>
        </w:rPr>
        <w:t>(dále jen „</w:t>
      </w:r>
      <w:r w:rsidR="00DD69D9" w:rsidRPr="00EB3D68">
        <w:rPr>
          <w:rFonts w:eastAsia="Times New Roman" w:cs="Calibri"/>
          <w:b/>
          <w:lang w:eastAsia="cs-CZ"/>
        </w:rPr>
        <w:t>Výzkumná zpráva</w:t>
      </w:r>
      <w:r w:rsidR="00DD69D9" w:rsidRPr="00EB3D68">
        <w:rPr>
          <w:rFonts w:eastAsia="Times New Roman" w:cs="Calibri"/>
          <w:lang w:eastAsia="cs-CZ"/>
        </w:rPr>
        <w:t>“)</w:t>
      </w:r>
      <w:r w:rsidR="00C912FC" w:rsidRPr="00EB3D68">
        <w:rPr>
          <w:rFonts w:eastAsia="Times New Roman" w:cs="Calibri"/>
          <w:lang w:eastAsia="cs-CZ"/>
        </w:rPr>
        <w:t>; (Katalyzátor a Výzkumná zpráva dále společně také jako „</w:t>
      </w:r>
      <w:r w:rsidR="00C912FC" w:rsidRPr="00EB3D68">
        <w:rPr>
          <w:rFonts w:eastAsia="Times New Roman" w:cs="Calibri"/>
          <w:b/>
          <w:lang w:eastAsia="cs-CZ"/>
        </w:rPr>
        <w:t>Předmět dodávky</w:t>
      </w:r>
      <w:r w:rsidR="00C912FC" w:rsidRPr="00EB3D68">
        <w:rPr>
          <w:rFonts w:eastAsia="Times New Roman" w:cs="Calibri"/>
          <w:lang w:eastAsia="cs-CZ"/>
        </w:rPr>
        <w:t>“)</w:t>
      </w:r>
      <w:r w:rsidRPr="00EB3D68">
        <w:rPr>
          <w:rFonts w:eastAsia="Times New Roman" w:cs="Calibri"/>
          <w:lang w:eastAsia="cs-CZ"/>
        </w:rPr>
        <w:t>.</w:t>
      </w:r>
      <w:bookmarkEnd w:id="2"/>
    </w:p>
    <w:p w14:paraId="16143C22" w14:textId="77777777" w:rsidR="00537985" w:rsidRPr="00EB3D68" w:rsidRDefault="00537985" w:rsidP="00A64862">
      <w:pPr>
        <w:pStyle w:val="Odstavecseseznamem"/>
        <w:numPr>
          <w:ilvl w:val="0"/>
          <w:numId w:val="2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Předmětem Smlouvy je </w:t>
      </w:r>
      <w:r w:rsidR="00387A57" w:rsidRPr="00EB3D68">
        <w:rPr>
          <w:rFonts w:eastAsia="Times New Roman" w:cs="Calibri"/>
          <w:lang w:eastAsia="cs-CZ"/>
        </w:rPr>
        <w:t xml:space="preserve">dále </w:t>
      </w:r>
      <w:r w:rsidRPr="00EB3D68">
        <w:rPr>
          <w:rFonts w:eastAsia="Times New Roman" w:cs="Calibri"/>
          <w:lang w:eastAsia="cs-CZ"/>
        </w:rPr>
        <w:t xml:space="preserve">závazek </w:t>
      </w:r>
      <w:r w:rsidR="00EC106F" w:rsidRPr="00EB3D68">
        <w:rPr>
          <w:rFonts w:eastAsia="Times New Roman" w:cs="Calibri"/>
          <w:lang w:eastAsia="cs-CZ"/>
        </w:rPr>
        <w:t>Dodavatele</w:t>
      </w:r>
      <w:r w:rsidRPr="00EB3D68">
        <w:rPr>
          <w:rFonts w:eastAsia="Times New Roman" w:cs="Calibri"/>
          <w:lang w:eastAsia="cs-CZ"/>
        </w:rPr>
        <w:t>:</w:t>
      </w:r>
    </w:p>
    <w:p w14:paraId="21539BE0" w14:textId="2B098B7D" w:rsidR="00537985" w:rsidRPr="00EB3D68" w:rsidRDefault="00EC106F" w:rsidP="00A64862">
      <w:pPr>
        <w:pStyle w:val="Odstavecseseznamem"/>
        <w:numPr>
          <w:ilvl w:val="0"/>
          <w:numId w:val="28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Vyvinout </w:t>
      </w:r>
      <w:r w:rsidR="001E3A6C" w:rsidRPr="00EB3D68">
        <w:rPr>
          <w:rFonts w:eastAsia="Times New Roman" w:cs="Calibri"/>
          <w:lang w:eastAsia="cs-CZ"/>
        </w:rPr>
        <w:t xml:space="preserve">Katalyzátor splňující požadavky uvedené v Technické specifikaci </w:t>
      </w:r>
      <w:r w:rsidR="0036743B">
        <w:rPr>
          <w:rFonts w:eastAsia="Times New Roman" w:cs="Calibri"/>
          <w:lang w:eastAsia="cs-CZ"/>
        </w:rPr>
        <w:t>a </w:t>
      </w:r>
      <w:proofErr w:type="gramStart"/>
      <w:r w:rsidR="0036743B">
        <w:rPr>
          <w:rFonts w:eastAsia="Times New Roman" w:cs="Calibri"/>
          <w:lang w:eastAsia="cs-CZ"/>
        </w:rPr>
        <w:t>odst. </w:t>
      </w:r>
      <w:r w:rsidR="0036743B">
        <w:rPr>
          <w:rFonts w:eastAsia="Times New Roman" w:cs="Calibri"/>
          <w:lang w:eastAsia="cs-CZ"/>
        </w:rPr>
        <w:fldChar w:fldCharType="begin"/>
      </w:r>
      <w:r w:rsidR="0036743B">
        <w:rPr>
          <w:rFonts w:eastAsia="Times New Roman" w:cs="Calibri"/>
          <w:lang w:eastAsia="cs-CZ"/>
        </w:rPr>
        <w:instrText xml:space="preserve"> REF _Ref520190382 \r \h </w:instrText>
      </w:r>
      <w:r w:rsidR="0036743B">
        <w:rPr>
          <w:rFonts w:eastAsia="Times New Roman" w:cs="Calibri"/>
          <w:lang w:eastAsia="cs-CZ"/>
        </w:rPr>
      </w:r>
      <w:r w:rsidR="0036743B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1.1</w:t>
      </w:r>
      <w:r w:rsidR="0036743B">
        <w:rPr>
          <w:rFonts w:eastAsia="Times New Roman" w:cs="Calibri"/>
          <w:lang w:eastAsia="cs-CZ"/>
        </w:rPr>
        <w:fldChar w:fldCharType="end"/>
      </w:r>
      <w:r w:rsidR="0036743B">
        <w:rPr>
          <w:rFonts w:eastAsia="Times New Roman" w:cs="Calibri"/>
          <w:lang w:eastAsia="cs-CZ"/>
        </w:rPr>
        <w:t xml:space="preserve"> Smlouvy</w:t>
      </w:r>
      <w:proofErr w:type="gramEnd"/>
      <w:r w:rsidR="0036743B" w:rsidRPr="00EB3D68">
        <w:rPr>
          <w:rFonts w:eastAsia="Times New Roman" w:cs="Calibri"/>
          <w:lang w:eastAsia="cs-CZ"/>
        </w:rPr>
        <w:t xml:space="preserve"> </w:t>
      </w:r>
      <w:r w:rsidRPr="00EB3D68">
        <w:rPr>
          <w:rFonts w:eastAsia="Times New Roman" w:cs="Calibri"/>
          <w:lang w:eastAsia="cs-CZ"/>
        </w:rPr>
        <w:t>(dále jen „</w:t>
      </w:r>
      <w:r w:rsidRPr="00EB3D68">
        <w:rPr>
          <w:rFonts w:eastAsia="Times New Roman" w:cs="Calibri"/>
          <w:b/>
          <w:lang w:eastAsia="cs-CZ"/>
        </w:rPr>
        <w:t>Vývoj</w:t>
      </w:r>
      <w:r w:rsidRPr="00EB3D68">
        <w:rPr>
          <w:rFonts w:eastAsia="Times New Roman" w:cs="Calibri"/>
          <w:lang w:eastAsia="cs-CZ"/>
        </w:rPr>
        <w:t>“);</w:t>
      </w:r>
    </w:p>
    <w:p w14:paraId="1F8FAAB5" w14:textId="77777777" w:rsidR="00EC106F" w:rsidRPr="00EB3D68" w:rsidRDefault="00A85B06" w:rsidP="00A64862">
      <w:pPr>
        <w:pStyle w:val="Odstavecseseznamem"/>
        <w:numPr>
          <w:ilvl w:val="0"/>
          <w:numId w:val="28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Řádně a včas d</w:t>
      </w:r>
      <w:r w:rsidR="00EC106F" w:rsidRPr="00EB3D68">
        <w:rPr>
          <w:rFonts w:eastAsia="Times New Roman" w:cs="Calibri"/>
          <w:lang w:eastAsia="cs-CZ"/>
        </w:rPr>
        <w:t xml:space="preserve">odat </w:t>
      </w:r>
      <w:r w:rsidR="00C912FC" w:rsidRPr="00EB3D68">
        <w:rPr>
          <w:rFonts w:eastAsia="Times New Roman" w:cs="Calibri"/>
          <w:lang w:eastAsia="cs-CZ"/>
        </w:rPr>
        <w:t>Předmět dodávky</w:t>
      </w:r>
      <w:r w:rsidRPr="00EB3D68">
        <w:rPr>
          <w:rFonts w:eastAsia="Times New Roman" w:cs="Calibri"/>
          <w:lang w:eastAsia="cs-CZ"/>
        </w:rPr>
        <w:t xml:space="preserve"> </w:t>
      </w:r>
      <w:r w:rsidR="00EC106F" w:rsidRPr="00EB3D68">
        <w:rPr>
          <w:rFonts w:eastAsia="Times New Roman" w:cs="Calibri"/>
          <w:lang w:eastAsia="cs-CZ"/>
        </w:rPr>
        <w:t>za podmínek stanovených v této Smlouvě Objednateli (dále jen „</w:t>
      </w:r>
      <w:r w:rsidR="00EC106F" w:rsidRPr="00EB3D68">
        <w:rPr>
          <w:rFonts w:eastAsia="Times New Roman" w:cs="Calibri"/>
          <w:b/>
          <w:lang w:eastAsia="cs-CZ"/>
        </w:rPr>
        <w:t>Dodání</w:t>
      </w:r>
      <w:r w:rsidR="00EC106F" w:rsidRPr="00EB3D68">
        <w:rPr>
          <w:rFonts w:eastAsia="Times New Roman" w:cs="Calibri"/>
          <w:lang w:eastAsia="cs-CZ"/>
        </w:rPr>
        <w:t>“);</w:t>
      </w:r>
    </w:p>
    <w:p w14:paraId="65949C6C" w14:textId="77777777" w:rsidR="00926593" w:rsidRPr="00EB3D68" w:rsidRDefault="00926593" w:rsidP="00A64862">
      <w:pPr>
        <w:pStyle w:val="Odstavecseseznamem"/>
        <w:numPr>
          <w:ilvl w:val="0"/>
          <w:numId w:val="28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Převést na Objednatele vlastnické právo, práva duševního vlastnictví, jakož i jiná práva týkající se Předmětu dodávky</w:t>
      </w:r>
      <w:r w:rsidR="005C334D" w:rsidRPr="00EB3D68">
        <w:rPr>
          <w:rFonts w:eastAsia="Times New Roman" w:cs="Calibri"/>
          <w:lang w:eastAsia="cs-CZ"/>
        </w:rPr>
        <w:t xml:space="preserve"> (dále jen „</w:t>
      </w:r>
      <w:r w:rsidR="005C334D" w:rsidRPr="00EB3D68">
        <w:rPr>
          <w:rFonts w:eastAsia="Times New Roman" w:cs="Calibri"/>
          <w:b/>
          <w:lang w:eastAsia="cs-CZ"/>
        </w:rPr>
        <w:t>Převod práv</w:t>
      </w:r>
      <w:r w:rsidR="005C334D" w:rsidRPr="00EB3D68">
        <w:rPr>
          <w:rFonts w:eastAsia="Times New Roman" w:cs="Calibri"/>
          <w:lang w:eastAsia="cs-CZ"/>
        </w:rPr>
        <w:t>“)</w:t>
      </w:r>
      <w:r w:rsidRPr="00EB3D68">
        <w:rPr>
          <w:rFonts w:eastAsia="Times New Roman" w:cs="Calibri"/>
          <w:lang w:eastAsia="cs-CZ"/>
        </w:rPr>
        <w:t>;</w:t>
      </w:r>
    </w:p>
    <w:p w14:paraId="1141BDB1" w14:textId="77777777" w:rsidR="00EC106F" w:rsidRPr="00EB3D68" w:rsidRDefault="00EC106F" w:rsidP="00A64862">
      <w:pPr>
        <w:pStyle w:val="Odstavecseseznamem"/>
        <w:numPr>
          <w:ilvl w:val="0"/>
          <w:numId w:val="28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Dodat Objednateli veškerou dokumentaci a jiné podklady nezbytné k užívání Předmětu dodávky, jakož i k naplňování vlastnického práv</w:t>
      </w:r>
      <w:r w:rsidR="0006031D" w:rsidRPr="00EB3D68">
        <w:rPr>
          <w:rFonts w:eastAsia="Times New Roman" w:cs="Calibri"/>
          <w:lang w:eastAsia="cs-CZ"/>
        </w:rPr>
        <w:t>a</w:t>
      </w:r>
      <w:r w:rsidRPr="00EB3D68">
        <w:rPr>
          <w:rFonts w:eastAsia="Times New Roman" w:cs="Calibri"/>
          <w:lang w:eastAsia="cs-CZ"/>
        </w:rPr>
        <w:t>, práv duševního vlastnictví či jiných práv týkajících se Předmětu dodávky</w:t>
      </w:r>
      <w:r w:rsidR="00DD559A" w:rsidRPr="00EB3D68">
        <w:rPr>
          <w:rFonts w:eastAsia="Times New Roman" w:cs="Calibri"/>
          <w:lang w:eastAsia="cs-CZ"/>
        </w:rPr>
        <w:t xml:space="preserve"> (dále jen „</w:t>
      </w:r>
      <w:r w:rsidR="00DD559A" w:rsidRPr="00EB3D68">
        <w:rPr>
          <w:rFonts w:eastAsia="Times New Roman" w:cs="Calibri"/>
          <w:b/>
          <w:lang w:eastAsia="cs-CZ"/>
        </w:rPr>
        <w:t>Dodání dokumentace</w:t>
      </w:r>
      <w:r w:rsidR="00DD559A" w:rsidRPr="00EB3D68">
        <w:rPr>
          <w:rFonts w:eastAsia="Times New Roman" w:cs="Calibri"/>
          <w:lang w:eastAsia="cs-CZ"/>
        </w:rPr>
        <w:t>“)</w:t>
      </w:r>
      <w:r w:rsidR="00926593" w:rsidRPr="00EB3D68">
        <w:rPr>
          <w:rFonts w:eastAsia="Times New Roman" w:cs="Calibri"/>
          <w:lang w:eastAsia="cs-CZ"/>
        </w:rPr>
        <w:t>.</w:t>
      </w:r>
    </w:p>
    <w:p w14:paraId="2216FCB4" w14:textId="77777777" w:rsidR="00832530" w:rsidRPr="00EB3D68" w:rsidRDefault="00832530" w:rsidP="00A64862">
      <w:pPr>
        <w:suppressAutoHyphens/>
        <w:autoSpaceDN w:val="0"/>
        <w:spacing w:after="120"/>
        <w:ind w:left="567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(Vývoj, Dodání, Převod práv a Dodání dokumentace společně dále jako „</w:t>
      </w:r>
      <w:r w:rsidRPr="00EB3D68">
        <w:rPr>
          <w:rFonts w:eastAsia="Times New Roman" w:cs="Calibri"/>
          <w:b/>
          <w:lang w:eastAsia="cs-CZ"/>
        </w:rPr>
        <w:t>Předmět Smlouvy</w:t>
      </w:r>
      <w:r w:rsidRPr="00EB3D68">
        <w:rPr>
          <w:rFonts w:eastAsia="Times New Roman" w:cs="Calibri"/>
          <w:lang w:eastAsia="cs-CZ"/>
        </w:rPr>
        <w:t>“)</w:t>
      </w:r>
    </w:p>
    <w:p w14:paraId="66E95137" w14:textId="77777777" w:rsidR="00CF7695" w:rsidRPr="00EB3D68" w:rsidRDefault="003368C4" w:rsidP="00A64862">
      <w:pPr>
        <w:pStyle w:val="Odstavecseseznamem"/>
        <w:numPr>
          <w:ilvl w:val="0"/>
          <w:numId w:val="2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Objednatel se zavazuje Předmět dodávky se všemi právy </w:t>
      </w:r>
      <w:r w:rsidR="00AF367F" w:rsidRPr="00367091">
        <w:rPr>
          <w:rFonts w:eastAsia="Times New Roman" w:cs="Calibri"/>
          <w:lang w:eastAsia="cs-CZ"/>
        </w:rPr>
        <w:t xml:space="preserve">a související dokumentací </w:t>
      </w:r>
      <w:r w:rsidRPr="00EB3D68">
        <w:rPr>
          <w:rFonts w:eastAsia="Times New Roman" w:cs="Calibri"/>
          <w:lang w:eastAsia="cs-CZ"/>
        </w:rPr>
        <w:t xml:space="preserve">převzít a </w:t>
      </w:r>
      <w:r w:rsidR="00BD0A82" w:rsidRPr="00EB3D68">
        <w:rPr>
          <w:rFonts w:eastAsia="Times New Roman" w:cs="Calibri"/>
          <w:lang w:eastAsia="cs-CZ"/>
        </w:rPr>
        <w:t xml:space="preserve">za podmínek stanovených ve Smlouvě </w:t>
      </w:r>
      <w:r w:rsidRPr="00EB3D68">
        <w:rPr>
          <w:rFonts w:eastAsia="Times New Roman" w:cs="Calibri"/>
          <w:lang w:eastAsia="cs-CZ"/>
        </w:rPr>
        <w:t xml:space="preserve">zaplatit Dodavateli </w:t>
      </w:r>
      <w:r w:rsidR="004B0A6E" w:rsidRPr="00EB3D68">
        <w:rPr>
          <w:rFonts w:eastAsia="Times New Roman" w:cs="Calibri"/>
          <w:lang w:eastAsia="cs-CZ"/>
        </w:rPr>
        <w:t>odměnu</w:t>
      </w:r>
      <w:r w:rsidRPr="00EB3D68">
        <w:rPr>
          <w:rFonts w:eastAsia="Times New Roman" w:cs="Calibri"/>
          <w:lang w:eastAsia="cs-CZ"/>
        </w:rPr>
        <w:t xml:space="preserve"> sjednanou v této Smlouvě.</w:t>
      </w:r>
    </w:p>
    <w:p w14:paraId="1FDDA44B" w14:textId="0A3C516F" w:rsidR="00855040" w:rsidRPr="00EB3D68" w:rsidRDefault="00333A8F" w:rsidP="00A64862">
      <w:pPr>
        <w:pStyle w:val="Odstavecseseznamem"/>
        <w:numPr>
          <w:ilvl w:val="0"/>
          <w:numId w:val="2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Účelem této Smlouvy je úprava vzájemných práv a povinností </w:t>
      </w:r>
      <w:r w:rsidR="007A3ACD" w:rsidRPr="00EB3D68">
        <w:rPr>
          <w:rFonts w:eastAsia="Times New Roman" w:cs="Calibri"/>
          <w:lang w:eastAsia="cs-CZ"/>
        </w:rPr>
        <w:t xml:space="preserve">Stran týkajících </w:t>
      </w:r>
      <w:r w:rsidR="0006031D" w:rsidRPr="00EB3D68">
        <w:rPr>
          <w:rFonts w:eastAsia="Times New Roman" w:cs="Calibri"/>
          <w:lang w:eastAsia="cs-CZ"/>
        </w:rPr>
        <w:t xml:space="preserve">se </w:t>
      </w:r>
      <w:r w:rsidR="00072A41" w:rsidRPr="00EB3D68">
        <w:rPr>
          <w:rFonts w:eastAsia="Times New Roman" w:cs="Calibri"/>
          <w:lang w:eastAsia="cs-CZ"/>
        </w:rPr>
        <w:t>splnění</w:t>
      </w:r>
      <w:r w:rsidR="007A3ACD" w:rsidRPr="00EB3D68">
        <w:rPr>
          <w:rFonts w:eastAsia="Times New Roman" w:cs="Calibri"/>
          <w:lang w:eastAsia="cs-CZ"/>
        </w:rPr>
        <w:t xml:space="preserve"> Předmětu </w:t>
      </w:r>
      <w:r w:rsidR="00072A41" w:rsidRPr="00EB3D68">
        <w:rPr>
          <w:rFonts w:eastAsia="Times New Roman" w:cs="Calibri"/>
          <w:lang w:eastAsia="cs-CZ"/>
        </w:rPr>
        <w:t>Smlouvy</w:t>
      </w:r>
      <w:r w:rsidR="007A3ACD" w:rsidRPr="00EB3D68">
        <w:rPr>
          <w:rFonts w:eastAsia="Times New Roman" w:cs="Calibri"/>
          <w:lang w:eastAsia="cs-CZ"/>
        </w:rPr>
        <w:t>.</w:t>
      </w:r>
    </w:p>
    <w:p w14:paraId="040499D7" w14:textId="77777777" w:rsidR="00925116" w:rsidRPr="00EB3D68" w:rsidRDefault="00AE1E72" w:rsidP="00DE5516">
      <w:pPr>
        <w:pStyle w:val="Odstavecseseznamem"/>
        <w:keepNext/>
        <w:numPr>
          <w:ilvl w:val="0"/>
          <w:numId w:val="2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cs="Calibri"/>
          <w:b/>
        </w:rPr>
      </w:pPr>
      <w:r w:rsidRPr="00EB3D68">
        <w:rPr>
          <w:rFonts w:cs="Calibri"/>
          <w:b/>
        </w:rPr>
        <w:lastRenderedPageBreak/>
        <w:t>Doba a místo plnění</w:t>
      </w:r>
    </w:p>
    <w:p w14:paraId="3F8E78DD" w14:textId="3DFD3227" w:rsidR="00C912FC" w:rsidRPr="00EB3D68" w:rsidRDefault="00C912FC" w:rsidP="00C912FC">
      <w:pPr>
        <w:pStyle w:val="Odstavecseseznamem"/>
        <w:numPr>
          <w:ilvl w:val="1"/>
          <w:numId w:val="27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3" w:name="_Ref520129203"/>
      <w:bookmarkStart w:id="4" w:name="_Ref520889402"/>
      <w:r w:rsidRPr="00EB3D68">
        <w:rPr>
          <w:rFonts w:eastAsia="Times New Roman" w:cs="Calibri"/>
          <w:lang w:eastAsia="cs-CZ"/>
        </w:rPr>
        <w:t xml:space="preserve">Dodavatel se zavazuje </w:t>
      </w:r>
      <w:r w:rsidR="002D3BBD" w:rsidRPr="00EB3D68">
        <w:rPr>
          <w:rFonts w:eastAsia="Times New Roman" w:cs="Calibri"/>
          <w:lang w:eastAsia="cs-CZ"/>
        </w:rPr>
        <w:t>splnit Předmět Smlouvy, tj. provést Vývoj, Dodání, Převod práv a Dodání dokumentace</w:t>
      </w:r>
      <w:r w:rsidRPr="00EB3D68">
        <w:rPr>
          <w:rFonts w:eastAsia="Times New Roman" w:cs="Calibri"/>
          <w:lang w:eastAsia="cs-CZ"/>
        </w:rPr>
        <w:t xml:space="preserve"> nejpozději</w:t>
      </w:r>
      <w:r w:rsidR="003423EB">
        <w:rPr>
          <w:rFonts w:eastAsia="Times New Roman" w:cs="Calibri"/>
          <w:lang w:eastAsia="cs-CZ"/>
        </w:rPr>
        <w:t xml:space="preserve"> ve lhůtách stanovených a způsobem upraveným dále v této Smlouvě</w:t>
      </w:r>
      <w:r w:rsidRPr="00EB3D68">
        <w:rPr>
          <w:rFonts w:cs="Calibri"/>
        </w:rPr>
        <w:t>.</w:t>
      </w:r>
      <w:bookmarkEnd w:id="3"/>
      <w:r w:rsidR="00487CC2" w:rsidRPr="00EB3D68">
        <w:rPr>
          <w:rFonts w:cs="Calibri"/>
        </w:rPr>
        <w:t xml:space="preserve"> </w:t>
      </w:r>
      <w:bookmarkEnd w:id="4"/>
    </w:p>
    <w:p w14:paraId="57BF931F" w14:textId="4E260B4D" w:rsidR="00DD559A" w:rsidRPr="00EB3D68" w:rsidRDefault="002D3BBD" w:rsidP="00A64862">
      <w:pPr>
        <w:pStyle w:val="Odstavecseseznamem"/>
        <w:numPr>
          <w:ilvl w:val="1"/>
          <w:numId w:val="27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Dodavatel je povinen provádět </w:t>
      </w:r>
      <w:r w:rsidR="005A14B6" w:rsidRPr="00EB3D68">
        <w:rPr>
          <w:rFonts w:eastAsia="Times New Roman" w:cs="Calibri"/>
          <w:lang w:eastAsia="cs-CZ"/>
        </w:rPr>
        <w:t>Vývoj</w:t>
      </w:r>
      <w:r w:rsidRPr="00EB3D68">
        <w:rPr>
          <w:rFonts w:eastAsia="Times New Roman" w:cs="Calibri"/>
          <w:lang w:eastAsia="cs-CZ"/>
        </w:rPr>
        <w:t xml:space="preserve"> v</w:t>
      </w:r>
      <w:r w:rsidR="004A111D" w:rsidRPr="00EB3D68">
        <w:rPr>
          <w:rFonts w:eastAsia="Times New Roman" w:cs="Calibri"/>
          <w:lang w:eastAsia="cs-CZ"/>
        </w:rPr>
        <w:t>e své provozovně</w:t>
      </w:r>
      <w:r w:rsidRPr="00EB3D68">
        <w:rPr>
          <w:rFonts w:eastAsia="Times New Roman" w:cs="Calibri"/>
          <w:lang w:eastAsia="cs-CZ"/>
        </w:rPr>
        <w:t>, kter</w:t>
      </w:r>
      <w:r w:rsidR="004A111D" w:rsidRPr="00EB3D68">
        <w:rPr>
          <w:rFonts w:eastAsia="Times New Roman" w:cs="Calibri"/>
          <w:lang w:eastAsia="cs-CZ"/>
        </w:rPr>
        <w:t>á</w:t>
      </w:r>
      <w:r w:rsidRPr="00EB3D68">
        <w:rPr>
          <w:rFonts w:eastAsia="Times New Roman" w:cs="Calibri"/>
          <w:lang w:eastAsia="cs-CZ"/>
        </w:rPr>
        <w:t xml:space="preserve"> </w:t>
      </w:r>
      <w:r w:rsidR="004A111D" w:rsidRPr="00EB3D68">
        <w:rPr>
          <w:rFonts w:eastAsia="Times New Roman" w:cs="Calibri"/>
          <w:lang w:eastAsia="cs-CZ"/>
        </w:rPr>
        <w:t>je</w:t>
      </w:r>
      <w:r w:rsidRPr="00EB3D68">
        <w:rPr>
          <w:rFonts w:eastAsia="Times New Roman" w:cs="Calibri"/>
          <w:lang w:eastAsia="cs-CZ"/>
        </w:rPr>
        <w:t xml:space="preserve"> k činnost</w:t>
      </w:r>
      <w:r w:rsidR="00FF40F3" w:rsidRPr="00EB3D68">
        <w:rPr>
          <w:rFonts w:eastAsia="Times New Roman" w:cs="Calibri"/>
          <w:lang w:eastAsia="cs-CZ"/>
        </w:rPr>
        <w:t>em</w:t>
      </w:r>
      <w:r w:rsidRPr="00EB3D68">
        <w:rPr>
          <w:rFonts w:eastAsia="Times New Roman" w:cs="Calibri"/>
          <w:lang w:eastAsia="cs-CZ"/>
        </w:rPr>
        <w:t xml:space="preserve"> odpovídající</w:t>
      </w:r>
      <w:r w:rsidR="00FF40F3" w:rsidRPr="00EB3D68">
        <w:rPr>
          <w:rFonts w:eastAsia="Times New Roman" w:cs="Calibri"/>
          <w:lang w:eastAsia="cs-CZ"/>
        </w:rPr>
        <w:t xml:space="preserve">m </w:t>
      </w:r>
      <w:r w:rsidR="005A14B6" w:rsidRPr="00EB3D68">
        <w:rPr>
          <w:rFonts w:eastAsia="Times New Roman" w:cs="Calibri"/>
          <w:lang w:eastAsia="cs-CZ"/>
        </w:rPr>
        <w:t>Vývoji</w:t>
      </w:r>
      <w:r w:rsidR="00FF40F3" w:rsidRPr="00EB3D68">
        <w:rPr>
          <w:rFonts w:eastAsia="Times New Roman" w:cs="Calibri"/>
          <w:lang w:eastAsia="cs-CZ"/>
        </w:rPr>
        <w:t xml:space="preserve"> určen</w:t>
      </w:r>
      <w:r w:rsidR="004A111D" w:rsidRPr="00EB3D68">
        <w:rPr>
          <w:rFonts w:eastAsia="Times New Roman" w:cs="Calibri"/>
          <w:lang w:eastAsia="cs-CZ"/>
        </w:rPr>
        <w:t>a</w:t>
      </w:r>
      <w:r w:rsidR="00FF40F3" w:rsidRPr="00EB3D68">
        <w:rPr>
          <w:rFonts w:eastAsia="Times New Roman" w:cs="Calibri"/>
          <w:lang w:eastAsia="cs-CZ"/>
        </w:rPr>
        <w:t xml:space="preserve"> a ve kter</w:t>
      </w:r>
      <w:r w:rsidR="004A111D" w:rsidRPr="00EB3D68">
        <w:rPr>
          <w:rFonts w:eastAsia="Times New Roman" w:cs="Calibri"/>
          <w:lang w:eastAsia="cs-CZ"/>
        </w:rPr>
        <w:t>é</w:t>
      </w:r>
      <w:r w:rsidR="00FF40F3" w:rsidRPr="00EB3D68">
        <w:rPr>
          <w:rFonts w:eastAsia="Times New Roman" w:cs="Calibri"/>
          <w:lang w:eastAsia="cs-CZ"/>
        </w:rPr>
        <w:t xml:space="preserve"> se Dodavatel prováděním </w:t>
      </w:r>
      <w:r w:rsidR="005A14B6" w:rsidRPr="00EB3D68">
        <w:rPr>
          <w:rFonts w:eastAsia="Times New Roman" w:cs="Calibri"/>
          <w:lang w:eastAsia="cs-CZ"/>
        </w:rPr>
        <w:t>Vývoje</w:t>
      </w:r>
      <w:r w:rsidR="00FF40F3" w:rsidRPr="00EB3D68">
        <w:rPr>
          <w:rFonts w:eastAsia="Times New Roman" w:cs="Calibri"/>
          <w:lang w:eastAsia="cs-CZ"/>
        </w:rPr>
        <w:t xml:space="preserve"> nedopustí porušení žádné své povinnosti </w:t>
      </w:r>
      <w:r w:rsidR="00991A46" w:rsidRPr="00EB3D68">
        <w:rPr>
          <w:rFonts w:eastAsia="Times New Roman" w:cs="Calibri"/>
          <w:lang w:eastAsia="cs-CZ"/>
        </w:rPr>
        <w:t xml:space="preserve">vyplývající </w:t>
      </w:r>
      <w:r w:rsidR="00FF40F3" w:rsidRPr="00EB3D68">
        <w:rPr>
          <w:rFonts w:eastAsia="Times New Roman" w:cs="Calibri"/>
          <w:lang w:eastAsia="cs-CZ"/>
        </w:rPr>
        <w:t xml:space="preserve">zejména </w:t>
      </w:r>
      <w:r w:rsidR="004A111D" w:rsidRPr="00EB3D68">
        <w:rPr>
          <w:rFonts w:eastAsia="Times New Roman" w:cs="Calibri"/>
          <w:lang w:eastAsia="cs-CZ"/>
        </w:rPr>
        <w:t>z právních předpisů vztahujících se k míst</w:t>
      </w:r>
      <w:r w:rsidR="003423EB">
        <w:rPr>
          <w:rFonts w:eastAsia="Times New Roman" w:cs="Calibri"/>
          <w:lang w:eastAsia="cs-CZ"/>
        </w:rPr>
        <w:t>u</w:t>
      </w:r>
      <w:r w:rsidR="004A111D" w:rsidRPr="00EB3D68">
        <w:rPr>
          <w:rFonts w:eastAsia="Times New Roman" w:cs="Calibri"/>
          <w:lang w:eastAsia="cs-CZ"/>
        </w:rPr>
        <w:t xml:space="preserve"> provozovny</w:t>
      </w:r>
      <w:r w:rsidR="00FF40F3" w:rsidRPr="00EB3D68">
        <w:rPr>
          <w:rFonts w:eastAsia="Times New Roman" w:cs="Calibri"/>
          <w:lang w:eastAsia="cs-CZ"/>
        </w:rPr>
        <w:t xml:space="preserve"> nebo </w:t>
      </w:r>
      <w:r w:rsidR="004A111D" w:rsidRPr="00EB3D68">
        <w:rPr>
          <w:rFonts w:eastAsia="Times New Roman" w:cs="Calibri"/>
          <w:lang w:eastAsia="cs-CZ"/>
        </w:rPr>
        <w:t xml:space="preserve">ze </w:t>
      </w:r>
      <w:r w:rsidR="00FF40F3" w:rsidRPr="00EB3D68">
        <w:rPr>
          <w:rFonts w:eastAsia="Times New Roman" w:cs="Calibri"/>
          <w:lang w:eastAsia="cs-CZ"/>
        </w:rPr>
        <w:t>smluvních vztahů.</w:t>
      </w:r>
    </w:p>
    <w:p w14:paraId="6B7BE81F" w14:textId="77777777" w:rsidR="00DD559A" w:rsidRPr="00EB3D68" w:rsidRDefault="00DD559A" w:rsidP="00A64862">
      <w:pPr>
        <w:pStyle w:val="Odstavecseseznamem"/>
        <w:numPr>
          <w:ilvl w:val="1"/>
          <w:numId w:val="27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Místem provedení Dodání a Dodání dokumentace </w:t>
      </w:r>
      <w:r w:rsidRPr="00137ABE">
        <w:t xml:space="preserve">je budova </w:t>
      </w:r>
      <w:r w:rsidR="00412B29" w:rsidRPr="00137ABE">
        <w:t>Objednatele</w:t>
      </w:r>
      <w:r w:rsidR="00FF40F3" w:rsidRPr="00137ABE">
        <w:t xml:space="preserve"> na adrese </w:t>
      </w:r>
      <w:r w:rsidRPr="00137ABE">
        <w:t>Unipetrol výzkumně vzdělávací centrum, a.s.</w:t>
      </w:r>
      <w:r w:rsidR="00FF40F3" w:rsidRPr="00137ABE">
        <w:t xml:space="preserve">, </w:t>
      </w:r>
      <w:r w:rsidRPr="00137ABE">
        <w:t>areál Chempark, Záluží 1, 436 70 Litvínov</w:t>
      </w:r>
      <w:r w:rsidRPr="00EB3D68">
        <w:rPr>
          <w:rFonts w:cs="Calibri"/>
        </w:rPr>
        <w:t>.</w:t>
      </w:r>
    </w:p>
    <w:p w14:paraId="0B84E1A1" w14:textId="26C2C489" w:rsidR="00842B6C" w:rsidRPr="00137ABE" w:rsidRDefault="00842B6C" w:rsidP="00A64862">
      <w:pPr>
        <w:pStyle w:val="Odstavecseseznamem"/>
        <w:numPr>
          <w:ilvl w:val="1"/>
          <w:numId w:val="27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</w:pPr>
      <w:r w:rsidRPr="00137ABE">
        <w:t xml:space="preserve">Dodavatel je povinen si za účelem </w:t>
      </w:r>
      <w:r w:rsidR="006B3F8B" w:rsidRPr="00137ABE">
        <w:t>plnění Předmětu Smlouvy</w:t>
      </w:r>
      <w:r w:rsidR="00AF6EAC" w:rsidRPr="00137ABE">
        <w:t xml:space="preserve"> </w:t>
      </w:r>
      <w:r w:rsidRPr="00137ABE">
        <w:t xml:space="preserve">na vlastní náklady zajistit vstup do areálu Chempark Záluží, tzn. sjednat si odpovídající oprávnění u správce tohoto areálu. Po celou dobu plnění Smlouvy je přitom dodavatel povinen dodržovat </w:t>
      </w:r>
      <w:r w:rsidR="00B10F5C" w:rsidRPr="00137ABE">
        <w:t>bezpečnostní pokyny pro pobyt a jízdu v</w:t>
      </w:r>
      <w:r w:rsidR="009626F2" w:rsidRPr="00137ABE">
        <w:t xml:space="preserve"> areálu Chempark Záluží, které tvoří příloh</w:t>
      </w:r>
      <w:r w:rsidR="002D341A" w:rsidRPr="00137ABE">
        <w:t>u</w:t>
      </w:r>
      <w:r w:rsidR="009626F2" w:rsidRPr="00137ABE">
        <w:t xml:space="preserve"> č. </w:t>
      </w:r>
      <w:r w:rsidR="008F2B62" w:rsidRPr="00137ABE">
        <w:t>3</w:t>
      </w:r>
      <w:r w:rsidR="009626F2" w:rsidRPr="00137ABE">
        <w:t xml:space="preserve"> Smlouvy, popř. které stanoví správce areálu Chemparku Záluží.</w:t>
      </w:r>
    </w:p>
    <w:p w14:paraId="03D0946A" w14:textId="77777777" w:rsidR="00A85B06" w:rsidRPr="00EB3D68" w:rsidRDefault="00A85B06" w:rsidP="004B0A6E">
      <w:pPr>
        <w:suppressAutoHyphens/>
        <w:autoSpaceDN w:val="0"/>
        <w:spacing w:after="120"/>
        <w:ind w:left="-74"/>
        <w:jc w:val="both"/>
        <w:textAlignment w:val="baseline"/>
        <w:rPr>
          <w:rFonts w:cs="Calibri"/>
          <w:b/>
        </w:rPr>
      </w:pPr>
    </w:p>
    <w:p w14:paraId="73DA5F73" w14:textId="77777777" w:rsidR="00A85B06" w:rsidRPr="00EB3D68" w:rsidRDefault="004B0A6E" w:rsidP="00A153C2">
      <w:pPr>
        <w:pStyle w:val="Odstavecseseznamem"/>
        <w:keepNext/>
        <w:numPr>
          <w:ilvl w:val="0"/>
          <w:numId w:val="2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cs="Calibri"/>
          <w:b/>
        </w:rPr>
      </w:pPr>
      <w:r w:rsidRPr="00EB3D68">
        <w:rPr>
          <w:rFonts w:cs="Calibri"/>
          <w:b/>
        </w:rPr>
        <w:t>Odměna</w:t>
      </w:r>
      <w:r w:rsidR="00AC2D05" w:rsidRPr="00EB3D68">
        <w:rPr>
          <w:rFonts w:cs="Calibri"/>
          <w:b/>
        </w:rPr>
        <w:t xml:space="preserve"> a platební podmínky</w:t>
      </w:r>
    </w:p>
    <w:p w14:paraId="1B8CC0C8" w14:textId="77777777" w:rsidR="004B0A6E" w:rsidRPr="00EB3D68" w:rsidRDefault="00DF09CC" w:rsidP="00A64862">
      <w:pPr>
        <w:pStyle w:val="Odstavecseseznamem"/>
        <w:numPr>
          <w:ilvl w:val="1"/>
          <w:numId w:val="29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Odměna za splnění Předmětu Smlouvy byla mezi Stranami sjednána na částku </w:t>
      </w:r>
      <w:r w:rsidRPr="00EB3D68">
        <w:rPr>
          <w:rFonts w:cs="Calibri"/>
        </w:rPr>
        <w:t>[</w:t>
      </w:r>
      <w:r w:rsidRPr="00EB3D68">
        <w:rPr>
          <w:rFonts w:cs="Calibri"/>
          <w:highlight w:val="green"/>
        </w:rPr>
        <w:t>DOPLNÍ ÚČASTNÍK</w:t>
      </w:r>
      <w:r w:rsidRPr="00EB3D68">
        <w:rPr>
          <w:rFonts w:cs="Calibri"/>
        </w:rPr>
        <w:t>] bez DPH</w:t>
      </w:r>
      <w:r w:rsidR="00832530" w:rsidRPr="00EB3D68">
        <w:rPr>
          <w:rFonts w:cs="Calibri"/>
        </w:rPr>
        <w:t>, tj. [</w:t>
      </w:r>
      <w:r w:rsidR="00832530" w:rsidRPr="00EB3D68">
        <w:rPr>
          <w:rFonts w:cs="Calibri"/>
          <w:highlight w:val="green"/>
        </w:rPr>
        <w:t>DOPLNÍ ÚČASTNÍK</w:t>
      </w:r>
      <w:r w:rsidR="00832530" w:rsidRPr="00EB3D68">
        <w:rPr>
          <w:rFonts w:cs="Calibri"/>
        </w:rPr>
        <w:t>] včetně DPH (dále jen „</w:t>
      </w:r>
      <w:r w:rsidR="00832530" w:rsidRPr="00EB3D68">
        <w:rPr>
          <w:rFonts w:cs="Calibri"/>
          <w:b/>
        </w:rPr>
        <w:t>Odměna</w:t>
      </w:r>
      <w:r w:rsidR="00832530" w:rsidRPr="00EB3D68">
        <w:rPr>
          <w:rFonts w:cs="Calibri"/>
        </w:rPr>
        <w:t>“).</w:t>
      </w:r>
    </w:p>
    <w:p w14:paraId="01CC71D5" w14:textId="77777777" w:rsidR="004B0A6E" w:rsidRPr="00EB3D68" w:rsidRDefault="00832530" w:rsidP="00A64862">
      <w:pPr>
        <w:pStyle w:val="Odstavecseseznamem"/>
        <w:numPr>
          <w:ilvl w:val="1"/>
          <w:numId w:val="29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Odměna je sjednána jako nejvýše přípustná, nepřekročitelná a neměnná. Ke změně výše Odměny může dojít pouze v souvislosti se změnou daňových právních předpisů upravujících DPH, a to nejvýše o částku odpovídající změně provedené touto legislativní změnou; v takovém případě Dodavatel oznámí písemně Objednateli důvody změny výše Odměny, tuto změnu doloží a vyčíslí novou výši Odměny.</w:t>
      </w:r>
    </w:p>
    <w:p w14:paraId="1B379C32" w14:textId="77777777" w:rsidR="00832530" w:rsidRPr="00EB3D68" w:rsidRDefault="00832530" w:rsidP="00A64862">
      <w:pPr>
        <w:pStyle w:val="Odstavecseseznamem"/>
        <w:numPr>
          <w:ilvl w:val="1"/>
          <w:numId w:val="29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Odměna zahrnuje veškeré náklady Dodavatele a veškerý zisk Dodavatele související s plněním Předmětu Smlouvy. Dodavatel výslovně prohlašuje, že je v Odměně zohledněn vývoj cen v národním hospodářství (inflace), a to po celou dobu trvání Smlouvy, a že se seznámil se všemi okolnostmi a podmínkami plnění Předmětu Smlouvy, které mohou mít vliv na </w:t>
      </w:r>
      <w:r w:rsidR="00593BB1" w:rsidRPr="00EB3D68">
        <w:rPr>
          <w:rFonts w:eastAsia="Times New Roman" w:cs="Calibri"/>
          <w:lang w:eastAsia="cs-CZ"/>
        </w:rPr>
        <w:t>výši jeho nákladů</w:t>
      </w:r>
      <w:r w:rsidRPr="00EB3D68">
        <w:rPr>
          <w:rFonts w:eastAsia="Times New Roman" w:cs="Calibri"/>
          <w:lang w:eastAsia="cs-CZ"/>
        </w:rPr>
        <w:t>.</w:t>
      </w:r>
    </w:p>
    <w:p w14:paraId="3F6FFD43" w14:textId="77777777" w:rsidR="00422A93" w:rsidRPr="00EB3D68" w:rsidRDefault="00021DBB" w:rsidP="00A64862">
      <w:pPr>
        <w:pStyle w:val="Odstavecseseznamem"/>
        <w:numPr>
          <w:ilvl w:val="1"/>
          <w:numId w:val="29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Právo Dodavatele na úhradu Odměny ze strany Objednatele vzniká řádným a úplným splněním Předmětu Smlouvy, tj. provedením Vývoje, Dodání</w:t>
      </w:r>
      <w:r w:rsidR="00BA3D89" w:rsidRPr="00EB3D68">
        <w:rPr>
          <w:rFonts w:eastAsia="Times New Roman" w:cs="Calibri"/>
          <w:lang w:eastAsia="cs-CZ"/>
        </w:rPr>
        <w:t>m</w:t>
      </w:r>
      <w:r w:rsidRPr="00EB3D68">
        <w:rPr>
          <w:rFonts w:eastAsia="Times New Roman" w:cs="Calibri"/>
          <w:lang w:eastAsia="cs-CZ"/>
        </w:rPr>
        <w:t>, Převod</w:t>
      </w:r>
      <w:r w:rsidR="00BA3D89" w:rsidRPr="00EB3D68">
        <w:rPr>
          <w:rFonts w:eastAsia="Times New Roman" w:cs="Calibri"/>
          <w:lang w:eastAsia="cs-CZ"/>
        </w:rPr>
        <w:t>em</w:t>
      </w:r>
      <w:r w:rsidRPr="00EB3D68">
        <w:rPr>
          <w:rFonts w:eastAsia="Times New Roman" w:cs="Calibri"/>
          <w:lang w:eastAsia="cs-CZ"/>
        </w:rPr>
        <w:t xml:space="preserve"> práv a Dodáním dokumentace.</w:t>
      </w:r>
    </w:p>
    <w:p w14:paraId="4653CEAD" w14:textId="248C6EF4" w:rsidR="00653BE0" w:rsidRPr="00EB3D68" w:rsidRDefault="007B5DB4" w:rsidP="00A64862">
      <w:pPr>
        <w:pStyle w:val="Odstavecseseznamem"/>
        <w:numPr>
          <w:ilvl w:val="1"/>
          <w:numId w:val="29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Objednatel nebude Dodavateli hradit žádné zálohy na Odměnu. </w:t>
      </w:r>
      <w:r w:rsidR="00653BE0" w:rsidRPr="00EB3D68">
        <w:rPr>
          <w:rFonts w:eastAsia="Times New Roman" w:cs="Calibri"/>
          <w:lang w:eastAsia="cs-CZ"/>
        </w:rPr>
        <w:t xml:space="preserve">Odměna bude Dodavateli uhrazena jednorázově na základě řádně vystaveného </w:t>
      </w:r>
      <w:r w:rsidR="00B0027C" w:rsidRPr="00EB3D68">
        <w:rPr>
          <w:rFonts w:eastAsia="Times New Roman" w:cs="Calibri"/>
          <w:lang w:eastAsia="cs-CZ"/>
        </w:rPr>
        <w:t xml:space="preserve">daňového dokladu (faktury). Povinnou přílohou faktury bude kopie předávacího protokolu podle </w:t>
      </w:r>
      <w:proofErr w:type="gramStart"/>
      <w:r w:rsidR="00B0027C" w:rsidRPr="00EB3D68">
        <w:rPr>
          <w:rFonts w:eastAsia="Times New Roman" w:cs="Calibri"/>
          <w:lang w:eastAsia="cs-CZ"/>
        </w:rPr>
        <w:t xml:space="preserve">čl. </w:t>
      </w:r>
      <w:r w:rsidR="005C2B62" w:rsidRPr="00EB3D68">
        <w:rPr>
          <w:rFonts w:eastAsia="Times New Roman" w:cs="Calibri"/>
          <w:lang w:eastAsia="cs-CZ"/>
        </w:rPr>
        <w:fldChar w:fldCharType="begin"/>
      </w:r>
      <w:r w:rsidR="005C2B62" w:rsidRPr="00EB3D68">
        <w:rPr>
          <w:rFonts w:eastAsia="Times New Roman" w:cs="Calibri"/>
          <w:lang w:eastAsia="cs-CZ"/>
        </w:rPr>
        <w:instrText xml:space="preserve"> REF _Ref520304877 \r \h </w:instrText>
      </w:r>
      <w:r w:rsidR="005C2B62" w:rsidRPr="00EB3D68">
        <w:rPr>
          <w:rFonts w:eastAsia="Times New Roman" w:cs="Calibri"/>
          <w:lang w:eastAsia="cs-CZ"/>
        </w:rPr>
      </w:r>
      <w:r w:rsidR="005C2B62" w:rsidRPr="00EB3D68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5.6</w:t>
      </w:r>
      <w:r w:rsidR="005C2B62" w:rsidRPr="00EB3D68">
        <w:rPr>
          <w:rFonts w:eastAsia="Times New Roman" w:cs="Calibri"/>
          <w:lang w:eastAsia="cs-CZ"/>
        </w:rPr>
        <w:fldChar w:fldCharType="end"/>
      </w:r>
      <w:r w:rsidR="005C2B62" w:rsidRPr="00EB3D68">
        <w:rPr>
          <w:rFonts w:eastAsia="Times New Roman" w:cs="Calibri"/>
          <w:lang w:eastAsia="cs-CZ"/>
        </w:rPr>
        <w:t xml:space="preserve"> </w:t>
      </w:r>
      <w:r w:rsidR="00B0027C" w:rsidRPr="00EB3D68">
        <w:rPr>
          <w:rFonts w:cs="Calibri"/>
        </w:rPr>
        <w:t>Smlouvy</w:t>
      </w:r>
      <w:proofErr w:type="gramEnd"/>
      <w:r w:rsidR="00B0027C" w:rsidRPr="00EB3D68">
        <w:rPr>
          <w:rFonts w:cs="Calibri"/>
        </w:rPr>
        <w:t>.</w:t>
      </w:r>
    </w:p>
    <w:p w14:paraId="182CACCD" w14:textId="1351DE0B" w:rsidR="00E1659A" w:rsidRPr="00EB3D68" w:rsidRDefault="00E1659A" w:rsidP="00A64862">
      <w:pPr>
        <w:pStyle w:val="Odstavecseseznamem"/>
        <w:numPr>
          <w:ilvl w:val="1"/>
          <w:numId w:val="29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Faktura vystavená </w:t>
      </w:r>
      <w:r w:rsidR="00EA6439" w:rsidRPr="00EB3D68">
        <w:rPr>
          <w:rFonts w:eastAsia="Times New Roman" w:cs="Calibri"/>
          <w:lang w:eastAsia="cs-CZ"/>
        </w:rPr>
        <w:t>Dodavatelem k úhradě Odměny musí obsahovat veškeré náležitosti stanoven</w:t>
      </w:r>
      <w:r w:rsidR="004521F0" w:rsidRPr="00EB3D68">
        <w:rPr>
          <w:rFonts w:eastAsia="Times New Roman" w:cs="Calibri"/>
          <w:lang w:eastAsia="cs-CZ"/>
        </w:rPr>
        <w:t>é</w:t>
      </w:r>
      <w:r w:rsidR="00EA6439" w:rsidRPr="00EB3D68">
        <w:rPr>
          <w:rFonts w:eastAsia="Times New Roman" w:cs="Calibri"/>
          <w:lang w:eastAsia="cs-CZ"/>
        </w:rPr>
        <w:t xml:space="preserve"> příslušnými právními předpisy</w:t>
      </w:r>
      <w:r w:rsidR="008C232C" w:rsidRPr="00EB3D68">
        <w:rPr>
          <w:rFonts w:eastAsia="Times New Roman" w:cs="Calibri"/>
          <w:lang w:eastAsia="cs-CZ"/>
        </w:rPr>
        <w:t xml:space="preserve"> a dále </w:t>
      </w:r>
      <w:r w:rsidR="003A0386" w:rsidRPr="00EB3D68">
        <w:rPr>
          <w:rFonts w:eastAsia="Times New Roman" w:cs="Calibri"/>
          <w:lang w:eastAsia="cs-CZ"/>
        </w:rPr>
        <w:t>informace uvedené v </w:t>
      </w:r>
      <w:proofErr w:type="gramStart"/>
      <w:r w:rsidR="003A0386" w:rsidRPr="00EB3D68">
        <w:rPr>
          <w:rFonts w:eastAsia="Times New Roman" w:cs="Calibri"/>
          <w:lang w:eastAsia="cs-CZ"/>
        </w:rPr>
        <w:t xml:space="preserve">odst. </w:t>
      </w:r>
      <w:r w:rsidR="004A50EA" w:rsidRPr="00EB3D68">
        <w:rPr>
          <w:rFonts w:eastAsia="Times New Roman" w:cs="Calibri"/>
          <w:lang w:eastAsia="cs-CZ"/>
        </w:rPr>
        <w:fldChar w:fldCharType="begin"/>
      </w:r>
      <w:r w:rsidR="004A50EA" w:rsidRPr="00EB3D68">
        <w:rPr>
          <w:rFonts w:eastAsia="Times New Roman" w:cs="Calibri"/>
          <w:lang w:eastAsia="cs-CZ"/>
        </w:rPr>
        <w:instrText xml:space="preserve"> REF _Ref520898561 \r \h </w:instrText>
      </w:r>
      <w:r w:rsidR="004A50EA" w:rsidRPr="00EB3D68">
        <w:rPr>
          <w:rFonts w:eastAsia="Times New Roman" w:cs="Calibri"/>
          <w:lang w:eastAsia="cs-CZ"/>
        </w:rPr>
      </w:r>
      <w:r w:rsidR="004A50EA" w:rsidRPr="00EB3D68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6.12</w:t>
      </w:r>
      <w:proofErr w:type="gramEnd"/>
      <w:r w:rsidR="004A50EA" w:rsidRPr="00EB3D68">
        <w:rPr>
          <w:rFonts w:eastAsia="Times New Roman" w:cs="Calibri"/>
          <w:lang w:eastAsia="cs-CZ"/>
        </w:rPr>
        <w:fldChar w:fldCharType="end"/>
      </w:r>
      <w:r w:rsidR="003A0386" w:rsidRPr="00EB3D68">
        <w:rPr>
          <w:rFonts w:eastAsia="Times New Roman" w:cs="Calibri"/>
          <w:lang w:eastAsia="cs-CZ"/>
        </w:rPr>
        <w:t xml:space="preserve"> Smlouvy. </w:t>
      </w:r>
      <w:r w:rsidR="00EA6439" w:rsidRPr="00EB3D68">
        <w:rPr>
          <w:rFonts w:eastAsia="Times New Roman" w:cs="Calibri"/>
          <w:lang w:eastAsia="cs-CZ"/>
        </w:rPr>
        <w:t>Pokud faktura nebude tyto náležitosti obsahovat, nebo budou-li údaje v ní uvedené nesprávné, je Objednatel oprávněn fakturu Dodavateli vrátit s uvedením chybějících náležitostí nebo nesprávných údajů. V takovém případě počne nová lhůta splatnost</w:t>
      </w:r>
      <w:r w:rsidR="005C2B62" w:rsidRPr="00EB3D68">
        <w:rPr>
          <w:rFonts w:eastAsia="Times New Roman" w:cs="Calibri"/>
          <w:lang w:eastAsia="cs-CZ"/>
        </w:rPr>
        <w:t>i</w:t>
      </w:r>
      <w:r w:rsidR="00EA6439" w:rsidRPr="00EB3D68">
        <w:rPr>
          <w:rFonts w:eastAsia="Times New Roman" w:cs="Calibri"/>
          <w:lang w:eastAsia="cs-CZ"/>
        </w:rPr>
        <w:t xml:space="preserve"> běžet doručením opravené faktury Objednateli.</w:t>
      </w:r>
    </w:p>
    <w:p w14:paraId="04EDE1CF" w14:textId="77777777" w:rsidR="00441C31" w:rsidRPr="00EB3D68" w:rsidRDefault="00441C31" w:rsidP="00A64862">
      <w:pPr>
        <w:pStyle w:val="Odstavecseseznamem"/>
        <w:numPr>
          <w:ilvl w:val="1"/>
          <w:numId w:val="29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lastRenderedPageBreak/>
        <w:t xml:space="preserve">Faktura vystavená k úhradě Odměny je splatná do třiceti (30) dnů ode dne jejího </w:t>
      </w:r>
      <w:r w:rsidR="005C2B62" w:rsidRPr="00EB3D68">
        <w:rPr>
          <w:rFonts w:eastAsia="Times New Roman" w:cs="Calibri"/>
          <w:lang w:eastAsia="cs-CZ"/>
        </w:rPr>
        <w:t xml:space="preserve">vystavení a bude </w:t>
      </w:r>
      <w:r w:rsidRPr="00EB3D68">
        <w:rPr>
          <w:rFonts w:eastAsia="Times New Roman" w:cs="Calibri"/>
          <w:lang w:eastAsia="cs-CZ"/>
        </w:rPr>
        <w:t>doručen</w:t>
      </w:r>
      <w:r w:rsidR="005C2B62" w:rsidRPr="00EB3D68">
        <w:rPr>
          <w:rFonts w:eastAsia="Times New Roman" w:cs="Calibri"/>
          <w:lang w:eastAsia="cs-CZ"/>
        </w:rPr>
        <w:t xml:space="preserve">a </w:t>
      </w:r>
      <w:r w:rsidRPr="00EB3D68">
        <w:rPr>
          <w:rFonts w:eastAsia="Times New Roman" w:cs="Calibri"/>
          <w:lang w:eastAsia="cs-CZ"/>
        </w:rPr>
        <w:t>na adresu Objednatele uvedenou v záhlaví Smlouvy.</w:t>
      </w:r>
    </w:p>
    <w:p w14:paraId="34FC718E" w14:textId="77777777" w:rsidR="00387D93" w:rsidRPr="00EB3D68" w:rsidRDefault="00AB3C1C" w:rsidP="00387D93">
      <w:pPr>
        <w:pStyle w:val="Odstavecseseznamem"/>
        <w:numPr>
          <w:ilvl w:val="1"/>
          <w:numId w:val="29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Odměna</w:t>
      </w:r>
      <w:r w:rsidR="00441C31" w:rsidRPr="00EB3D68">
        <w:rPr>
          <w:rFonts w:eastAsia="Times New Roman" w:cs="Calibri"/>
          <w:lang w:eastAsia="cs-CZ"/>
        </w:rPr>
        <w:t xml:space="preserve"> </w:t>
      </w:r>
      <w:r w:rsidRPr="00EB3D68">
        <w:rPr>
          <w:rFonts w:eastAsia="Times New Roman" w:cs="Calibri"/>
          <w:lang w:eastAsia="cs-CZ"/>
        </w:rPr>
        <w:t>dle</w:t>
      </w:r>
      <w:r w:rsidR="00441C31" w:rsidRPr="00EB3D68">
        <w:rPr>
          <w:rFonts w:eastAsia="Times New Roman" w:cs="Calibri"/>
          <w:lang w:eastAsia="cs-CZ"/>
        </w:rPr>
        <w:t xml:space="preserve"> této Smlouvy je považována za uhrazenou dnem odepsání částky z účtu plátce ve prospěch účtu příjemce platby.</w:t>
      </w:r>
    </w:p>
    <w:p w14:paraId="539D26A2" w14:textId="77777777" w:rsidR="004B0A6E" w:rsidRPr="00EB3D68" w:rsidRDefault="004B0A6E" w:rsidP="004B0A6E">
      <w:pPr>
        <w:pStyle w:val="Odstavecseseznamem"/>
        <w:suppressAutoHyphens/>
        <w:autoSpaceDN w:val="0"/>
        <w:spacing w:after="120"/>
        <w:ind w:left="284"/>
        <w:contextualSpacing w:val="0"/>
        <w:jc w:val="both"/>
        <w:textAlignment w:val="baseline"/>
        <w:rPr>
          <w:rFonts w:eastAsia="Times New Roman" w:cs="Calibri"/>
          <w:lang w:eastAsia="cs-CZ"/>
        </w:rPr>
      </w:pPr>
    </w:p>
    <w:p w14:paraId="4EDFEAB8" w14:textId="77777777" w:rsidR="005C334D" w:rsidRPr="00EB3D68" w:rsidRDefault="008C758E" w:rsidP="004D3D9D">
      <w:pPr>
        <w:pStyle w:val="Odstavecseseznamem"/>
        <w:keepNext/>
        <w:numPr>
          <w:ilvl w:val="0"/>
          <w:numId w:val="2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b/>
          <w:lang w:eastAsia="cs-CZ"/>
        </w:rPr>
      </w:pPr>
      <w:r w:rsidRPr="00EB3D68">
        <w:rPr>
          <w:rFonts w:eastAsia="Times New Roman" w:cs="Calibri"/>
          <w:b/>
          <w:lang w:eastAsia="cs-CZ"/>
        </w:rPr>
        <w:t xml:space="preserve">Testování výstupů </w:t>
      </w:r>
      <w:r w:rsidR="00F363E5" w:rsidRPr="00EB3D68">
        <w:rPr>
          <w:rFonts w:eastAsia="Times New Roman" w:cs="Calibri"/>
          <w:b/>
          <w:lang w:eastAsia="cs-CZ"/>
        </w:rPr>
        <w:t>Vývoj</w:t>
      </w:r>
      <w:r w:rsidRPr="00EB3D68">
        <w:rPr>
          <w:rFonts w:eastAsia="Times New Roman" w:cs="Calibri"/>
          <w:b/>
          <w:lang w:eastAsia="cs-CZ"/>
        </w:rPr>
        <w:t>e</w:t>
      </w:r>
    </w:p>
    <w:p w14:paraId="4D5AB6A4" w14:textId="36073485" w:rsidR="00B9328C" w:rsidRPr="00EB3D68" w:rsidRDefault="00412B29" w:rsidP="00156514">
      <w:pPr>
        <w:pStyle w:val="Odstavecseseznamem"/>
        <w:numPr>
          <w:ilvl w:val="1"/>
          <w:numId w:val="32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5" w:name="_Ref520129463"/>
      <w:bookmarkStart w:id="6" w:name="_Ref520823114"/>
      <w:bookmarkStart w:id="7" w:name="_Ref521676928"/>
      <w:r w:rsidRPr="00EB3D68">
        <w:rPr>
          <w:rFonts w:eastAsia="Times New Roman" w:cs="Calibri"/>
          <w:lang w:eastAsia="cs-CZ"/>
        </w:rPr>
        <w:t xml:space="preserve">Za účelem zajištění shody </w:t>
      </w:r>
      <w:r w:rsidR="00A31B60" w:rsidRPr="00EB3D68">
        <w:rPr>
          <w:rFonts w:eastAsia="Times New Roman" w:cs="Calibri"/>
          <w:lang w:eastAsia="cs-CZ"/>
        </w:rPr>
        <w:t>k</w:t>
      </w:r>
      <w:r w:rsidRPr="00EB3D68">
        <w:rPr>
          <w:rFonts w:eastAsia="Times New Roman" w:cs="Calibri"/>
          <w:lang w:eastAsia="cs-CZ"/>
        </w:rPr>
        <w:t xml:space="preserve">atalyzátoru vytvořeného Dodavatelem s vlastnostmi </w:t>
      </w:r>
      <w:r w:rsidR="00A31B60" w:rsidRPr="00EB3D68">
        <w:rPr>
          <w:rFonts w:eastAsia="Times New Roman" w:cs="Calibri"/>
          <w:lang w:eastAsia="cs-CZ"/>
        </w:rPr>
        <w:t>k</w:t>
      </w:r>
      <w:r w:rsidRPr="00EB3D68">
        <w:rPr>
          <w:rFonts w:eastAsia="Times New Roman" w:cs="Calibri"/>
          <w:lang w:eastAsia="cs-CZ"/>
        </w:rPr>
        <w:t>atalyzátoru vyžadovanými Objednatelem v souladu s</w:t>
      </w:r>
      <w:r w:rsidR="005875BE" w:rsidRPr="00EB3D68">
        <w:rPr>
          <w:rFonts w:eastAsia="Times New Roman" w:cs="Calibri"/>
          <w:lang w:eastAsia="cs-CZ"/>
        </w:rPr>
        <w:t> Technickou specifikací</w:t>
      </w:r>
      <w:r w:rsidR="000F65DB" w:rsidRPr="00EB3D68">
        <w:rPr>
          <w:rFonts w:eastAsia="Times New Roman" w:cs="Calibri"/>
          <w:lang w:eastAsia="cs-CZ"/>
        </w:rPr>
        <w:t xml:space="preserve"> </w:t>
      </w:r>
      <w:r w:rsidR="0036743B">
        <w:rPr>
          <w:rFonts w:eastAsia="Times New Roman" w:cs="Calibri"/>
          <w:lang w:eastAsia="cs-CZ"/>
        </w:rPr>
        <w:t>a </w:t>
      </w:r>
      <w:proofErr w:type="gramStart"/>
      <w:r w:rsidR="0036743B">
        <w:rPr>
          <w:rFonts w:eastAsia="Times New Roman" w:cs="Calibri"/>
          <w:lang w:eastAsia="cs-CZ"/>
        </w:rPr>
        <w:t>odst. </w:t>
      </w:r>
      <w:r w:rsidR="0036743B">
        <w:rPr>
          <w:rFonts w:eastAsia="Times New Roman" w:cs="Calibri"/>
          <w:lang w:eastAsia="cs-CZ"/>
        </w:rPr>
        <w:fldChar w:fldCharType="begin"/>
      </w:r>
      <w:r w:rsidR="0036743B">
        <w:rPr>
          <w:rFonts w:eastAsia="Times New Roman" w:cs="Calibri"/>
          <w:lang w:eastAsia="cs-CZ"/>
        </w:rPr>
        <w:instrText xml:space="preserve"> REF _Ref520190382 \r \h </w:instrText>
      </w:r>
      <w:r w:rsidR="0036743B">
        <w:rPr>
          <w:rFonts w:eastAsia="Times New Roman" w:cs="Calibri"/>
          <w:lang w:eastAsia="cs-CZ"/>
        </w:rPr>
      </w:r>
      <w:r w:rsidR="0036743B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1.1</w:t>
      </w:r>
      <w:r w:rsidR="0036743B">
        <w:rPr>
          <w:rFonts w:eastAsia="Times New Roman" w:cs="Calibri"/>
          <w:lang w:eastAsia="cs-CZ"/>
        </w:rPr>
        <w:fldChar w:fldCharType="end"/>
      </w:r>
      <w:r w:rsidR="0036743B">
        <w:rPr>
          <w:rFonts w:eastAsia="Times New Roman" w:cs="Calibri"/>
          <w:lang w:eastAsia="cs-CZ"/>
        </w:rPr>
        <w:t xml:space="preserve"> Smlouvy</w:t>
      </w:r>
      <w:proofErr w:type="gramEnd"/>
      <w:r w:rsidR="0036743B">
        <w:rPr>
          <w:rFonts w:eastAsia="Times New Roman" w:cs="Calibri"/>
          <w:lang w:eastAsia="cs-CZ"/>
        </w:rPr>
        <w:t xml:space="preserve"> </w:t>
      </w:r>
      <w:r w:rsidR="000F65DB" w:rsidRPr="00EB3D68">
        <w:rPr>
          <w:rFonts w:eastAsia="Times New Roman" w:cs="Calibri"/>
          <w:lang w:eastAsia="cs-CZ"/>
        </w:rPr>
        <w:t xml:space="preserve">je Dodavatel povinen nejpozději </w:t>
      </w:r>
      <w:r w:rsidR="00FD1895" w:rsidRPr="00EB3D68">
        <w:rPr>
          <w:rFonts w:eastAsia="Times New Roman" w:cs="Calibri"/>
          <w:lang w:eastAsia="cs-CZ"/>
        </w:rPr>
        <w:t xml:space="preserve">do </w:t>
      </w:r>
      <w:r w:rsidR="000C2635" w:rsidRPr="00EB3D68">
        <w:rPr>
          <w:rFonts w:eastAsia="Times New Roman" w:cs="Calibri"/>
          <w:lang w:eastAsia="cs-CZ"/>
        </w:rPr>
        <w:t>31. 5. 2019</w:t>
      </w:r>
      <w:r w:rsidR="000F65DB" w:rsidRPr="00EB3D68">
        <w:rPr>
          <w:rFonts w:eastAsia="Times New Roman" w:cs="Calibri"/>
          <w:lang w:eastAsia="cs-CZ"/>
        </w:rPr>
        <w:t xml:space="preserve"> </w:t>
      </w:r>
      <w:r w:rsidR="00BA6CB8" w:rsidRPr="00EB3D68">
        <w:rPr>
          <w:rFonts w:eastAsia="Times New Roman" w:cs="Calibri"/>
          <w:lang w:eastAsia="cs-CZ"/>
        </w:rPr>
        <w:t>dodat Objednateli vzorek</w:t>
      </w:r>
      <w:r w:rsidR="00E3299D" w:rsidRPr="00EB3D68">
        <w:rPr>
          <w:rFonts w:eastAsia="Times New Roman" w:cs="Calibri"/>
          <w:lang w:eastAsia="cs-CZ"/>
        </w:rPr>
        <w:t>/vzorky</w:t>
      </w:r>
      <w:r w:rsidR="00BA6CB8" w:rsidRPr="00EB3D68">
        <w:rPr>
          <w:rFonts w:eastAsia="Times New Roman" w:cs="Calibri"/>
          <w:lang w:eastAsia="cs-CZ"/>
        </w:rPr>
        <w:t xml:space="preserve"> </w:t>
      </w:r>
      <w:r w:rsidR="00A31B60" w:rsidRPr="00EB3D68">
        <w:rPr>
          <w:rFonts w:eastAsia="Times New Roman" w:cs="Calibri"/>
          <w:lang w:eastAsia="cs-CZ"/>
        </w:rPr>
        <w:t>k</w:t>
      </w:r>
      <w:r w:rsidR="00BA6CB8" w:rsidRPr="00EB3D68">
        <w:rPr>
          <w:rFonts w:eastAsia="Times New Roman" w:cs="Calibri"/>
          <w:lang w:eastAsia="cs-CZ"/>
        </w:rPr>
        <w:t>atalyzátoru</w:t>
      </w:r>
      <w:r w:rsidR="00A31B60" w:rsidRPr="00EB3D68">
        <w:rPr>
          <w:rFonts w:eastAsia="Times New Roman" w:cs="Calibri"/>
          <w:lang w:eastAsia="cs-CZ"/>
        </w:rPr>
        <w:t>, o kterém se domnívá, že odpovídá požadavkům uvedeným v Technické specifikaci</w:t>
      </w:r>
      <w:r w:rsidR="0036743B">
        <w:rPr>
          <w:rFonts w:eastAsia="Times New Roman" w:cs="Calibri"/>
          <w:lang w:eastAsia="cs-CZ"/>
        </w:rPr>
        <w:t xml:space="preserve"> a odst. </w:t>
      </w:r>
      <w:r w:rsidR="0036743B">
        <w:rPr>
          <w:rFonts w:eastAsia="Times New Roman" w:cs="Calibri"/>
          <w:lang w:eastAsia="cs-CZ"/>
        </w:rPr>
        <w:fldChar w:fldCharType="begin"/>
      </w:r>
      <w:r w:rsidR="0036743B">
        <w:rPr>
          <w:rFonts w:eastAsia="Times New Roman" w:cs="Calibri"/>
          <w:lang w:eastAsia="cs-CZ"/>
        </w:rPr>
        <w:instrText xml:space="preserve"> REF _Ref520190382 \r \h </w:instrText>
      </w:r>
      <w:r w:rsidR="0036743B">
        <w:rPr>
          <w:rFonts w:eastAsia="Times New Roman" w:cs="Calibri"/>
          <w:lang w:eastAsia="cs-CZ"/>
        </w:rPr>
      </w:r>
      <w:r w:rsidR="0036743B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1.1</w:t>
      </w:r>
      <w:r w:rsidR="0036743B">
        <w:rPr>
          <w:rFonts w:eastAsia="Times New Roman" w:cs="Calibri"/>
          <w:lang w:eastAsia="cs-CZ"/>
        </w:rPr>
        <w:fldChar w:fldCharType="end"/>
      </w:r>
      <w:r w:rsidR="0036743B">
        <w:rPr>
          <w:rFonts w:eastAsia="Times New Roman" w:cs="Calibri"/>
          <w:lang w:eastAsia="cs-CZ"/>
        </w:rPr>
        <w:t xml:space="preserve"> Smlouvy</w:t>
      </w:r>
      <w:r w:rsidR="00A31B60" w:rsidRPr="00EB3D68">
        <w:rPr>
          <w:rFonts w:eastAsia="Times New Roman" w:cs="Calibri"/>
          <w:lang w:eastAsia="cs-CZ"/>
        </w:rPr>
        <w:t xml:space="preserve">, </w:t>
      </w:r>
      <w:r w:rsidR="00BA6CB8" w:rsidRPr="00EB3D68">
        <w:rPr>
          <w:rFonts w:eastAsia="Times New Roman" w:cs="Calibri"/>
          <w:lang w:eastAsia="cs-CZ"/>
        </w:rPr>
        <w:t xml:space="preserve">o objemu </w:t>
      </w:r>
      <w:r w:rsidR="00E3299D" w:rsidRPr="00EB3D68">
        <w:rPr>
          <w:rFonts w:eastAsia="Times New Roman" w:cs="Calibri"/>
          <w:lang w:eastAsia="cs-CZ"/>
        </w:rPr>
        <w:t>nejméně</w:t>
      </w:r>
      <w:r w:rsidR="00D43393" w:rsidRPr="00EB3D68">
        <w:rPr>
          <w:rFonts w:eastAsia="Times New Roman" w:cs="Calibri"/>
          <w:lang w:eastAsia="cs-CZ"/>
        </w:rPr>
        <w:t xml:space="preserve"> </w:t>
      </w:r>
      <w:r w:rsidR="00BA6CB8" w:rsidRPr="00EB3D68">
        <w:rPr>
          <w:rFonts w:eastAsia="Times New Roman" w:cs="Calibri"/>
          <w:lang w:eastAsia="cs-CZ"/>
        </w:rPr>
        <w:t>200 mililitrů</w:t>
      </w:r>
      <w:r w:rsidR="00E3299D" w:rsidRPr="00EB3D68">
        <w:rPr>
          <w:rFonts w:eastAsia="Times New Roman" w:cs="Calibri"/>
          <w:lang w:eastAsia="cs-CZ"/>
        </w:rPr>
        <w:t xml:space="preserve"> pro každý vzorek</w:t>
      </w:r>
      <w:r w:rsidR="003423EB">
        <w:rPr>
          <w:rFonts w:eastAsia="Times New Roman" w:cs="Calibri"/>
          <w:lang w:eastAsia="cs-CZ"/>
        </w:rPr>
        <w:t>, a to</w:t>
      </w:r>
      <w:r w:rsidR="00E3299D" w:rsidRPr="00EB3D68">
        <w:rPr>
          <w:rFonts w:eastAsia="Times New Roman" w:cs="Calibri"/>
          <w:lang w:eastAsia="cs-CZ"/>
        </w:rPr>
        <w:t xml:space="preserve"> </w:t>
      </w:r>
      <w:r w:rsidR="00A31B60" w:rsidRPr="00EB3D68">
        <w:rPr>
          <w:rFonts w:eastAsia="Times New Roman" w:cs="Calibri"/>
          <w:lang w:eastAsia="cs-CZ"/>
        </w:rPr>
        <w:t>s</w:t>
      </w:r>
      <w:r w:rsidR="00C97CBB" w:rsidRPr="00EB3D68">
        <w:rPr>
          <w:rFonts w:eastAsia="Times New Roman" w:cs="Calibri"/>
          <w:lang w:eastAsia="cs-CZ"/>
        </w:rPr>
        <w:t>pol</w:t>
      </w:r>
      <w:r w:rsidR="003423EB">
        <w:rPr>
          <w:rFonts w:eastAsia="Times New Roman" w:cs="Calibri"/>
          <w:lang w:eastAsia="cs-CZ"/>
        </w:rPr>
        <w:t>ečně</w:t>
      </w:r>
      <w:r w:rsidR="00C97CBB" w:rsidRPr="00EB3D68">
        <w:rPr>
          <w:rFonts w:eastAsia="Times New Roman" w:cs="Calibri"/>
          <w:lang w:eastAsia="cs-CZ"/>
        </w:rPr>
        <w:t xml:space="preserve"> se specifikací </w:t>
      </w:r>
      <w:r w:rsidR="00504205" w:rsidRPr="00EB3D68">
        <w:rPr>
          <w:rFonts w:eastAsia="Times New Roman" w:cs="Calibri"/>
          <w:lang w:eastAsia="cs-CZ"/>
        </w:rPr>
        <w:t>operačních</w:t>
      </w:r>
      <w:r w:rsidR="00C97CBB" w:rsidRPr="00EB3D68">
        <w:rPr>
          <w:rFonts w:eastAsia="Times New Roman" w:cs="Calibri"/>
          <w:lang w:eastAsia="cs-CZ"/>
        </w:rPr>
        <w:t xml:space="preserve"> podmínek, za kterých má </w:t>
      </w:r>
      <w:r w:rsidR="00E3299D" w:rsidRPr="00EB3D68">
        <w:rPr>
          <w:rFonts w:eastAsia="Times New Roman" w:cs="Calibri"/>
          <w:lang w:eastAsia="cs-CZ"/>
        </w:rPr>
        <w:t>každý vzorek</w:t>
      </w:r>
      <w:r w:rsidR="00C97CBB" w:rsidRPr="00EB3D68">
        <w:rPr>
          <w:rFonts w:eastAsia="Times New Roman" w:cs="Calibri"/>
          <w:lang w:eastAsia="cs-CZ"/>
        </w:rPr>
        <w:t xml:space="preserve"> fungovat </w:t>
      </w:r>
      <w:r w:rsidR="00BA6CB8" w:rsidRPr="00EB3D68">
        <w:rPr>
          <w:rFonts w:eastAsia="Times New Roman" w:cs="Calibri"/>
          <w:lang w:eastAsia="cs-CZ"/>
        </w:rPr>
        <w:t>(dále jen „</w:t>
      </w:r>
      <w:r w:rsidR="00E3299D" w:rsidRPr="00EB3D68">
        <w:rPr>
          <w:rFonts w:eastAsia="Times New Roman" w:cs="Calibri"/>
          <w:b/>
          <w:lang w:eastAsia="cs-CZ"/>
        </w:rPr>
        <w:t>Testovací v</w:t>
      </w:r>
      <w:r w:rsidR="00BA6CB8" w:rsidRPr="00EB3D68">
        <w:rPr>
          <w:rFonts w:eastAsia="Times New Roman" w:cs="Calibri"/>
          <w:b/>
          <w:lang w:eastAsia="cs-CZ"/>
        </w:rPr>
        <w:t>zorek</w:t>
      </w:r>
      <w:r w:rsidR="00BA6CB8" w:rsidRPr="00EB3D68">
        <w:rPr>
          <w:rFonts w:eastAsia="Times New Roman" w:cs="Calibri"/>
          <w:lang w:eastAsia="cs-CZ"/>
        </w:rPr>
        <w:t>“).</w:t>
      </w:r>
      <w:bookmarkEnd w:id="5"/>
      <w:r w:rsidR="009B11DF" w:rsidRPr="00EB3D68">
        <w:rPr>
          <w:rFonts w:eastAsia="Times New Roman" w:cs="Calibri"/>
          <w:lang w:eastAsia="cs-CZ"/>
        </w:rPr>
        <w:t xml:space="preserve"> Místem dodání </w:t>
      </w:r>
      <w:r w:rsidR="00E3299D" w:rsidRPr="00EB3D68">
        <w:rPr>
          <w:rFonts w:eastAsia="Times New Roman" w:cs="Calibri"/>
          <w:lang w:eastAsia="cs-CZ"/>
        </w:rPr>
        <w:t>Testovacího v</w:t>
      </w:r>
      <w:r w:rsidR="009B11DF" w:rsidRPr="00EB3D68">
        <w:rPr>
          <w:rFonts w:eastAsia="Times New Roman" w:cs="Calibri"/>
          <w:lang w:eastAsia="cs-CZ"/>
        </w:rPr>
        <w:t xml:space="preserve">zorku je </w:t>
      </w:r>
      <w:r w:rsidR="009B11DF" w:rsidRPr="00EB3D68">
        <w:rPr>
          <w:rFonts w:cs="Calibri"/>
        </w:rPr>
        <w:t>budova Objednatele na adrese Unipetrol výzkumně vzdělávací centrum, a.s., areál Chempark, Záluží 1, 436 70 Litvínov.</w:t>
      </w:r>
      <w:bookmarkStart w:id="8" w:name="_Ref520129996"/>
      <w:bookmarkEnd w:id="6"/>
      <w:r w:rsidR="003423EB">
        <w:rPr>
          <w:rFonts w:eastAsia="Times New Roman" w:cs="Calibri"/>
          <w:lang w:eastAsia="cs-CZ"/>
        </w:rPr>
        <w:t xml:space="preserve"> </w:t>
      </w:r>
      <w:r w:rsidR="00B9328C" w:rsidRPr="00EB3D68">
        <w:rPr>
          <w:rFonts w:eastAsia="Times New Roman" w:cs="Calibri"/>
          <w:lang w:eastAsia="cs-CZ"/>
        </w:rPr>
        <w:t>Dodavatel je oprávněn v</w:t>
      </w:r>
      <w:r w:rsidR="000766F3" w:rsidRPr="00EB3D68">
        <w:rPr>
          <w:rFonts w:eastAsia="Times New Roman" w:cs="Calibri"/>
          <w:lang w:eastAsia="cs-CZ"/>
        </w:rPr>
        <w:t xml:space="preserve"> uvedené</w:t>
      </w:r>
      <w:r w:rsidR="00B9328C" w:rsidRPr="00EB3D68">
        <w:rPr>
          <w:rFonts w:eastAsia="Times New Roman" w:cs="Calibri"/>
          <w:lang w:eastAsia="cs-CZ"/>
        </w:rPr>
        <w:t xml:space="preserve"> lhůtě předat Objednateli až </w:t>
      </w:r>
      <w:r w:rsidR="00524056">
        <w:rPr>
          <w:rFonts w:eastAsia="Times New Roman" w:cs="Calibri"/>
          <w:lang w:eastAsia="cs-CZ"/>
        </w:rPr>
        <w:t>šest</w:t>
      </w:r>
      <w:r w:rsidR="00B9328C" w:rsidRPr="00EB3D68">
        <w:rPr>
          <w:rFonts w:eastAsia="Times New Roman" w:cs="Calibri"/>
          <w:lang w:eastAsia="cs-CZ"/>
        </w:rPr>
        <w:t xml:space="preserve"> Testovacích vzorků</w:t>
      </w:r>
      <w:r w:rsidR="00AE6991">
        <w:rPr>
          <w:rFonts w:eastAsia="Times New Roman" w:cs="Calibri"/>
          <w:lang w:eastAsia="cs-CZ"/>
        </w:rPr>
        <w:t xml:space="preserve"> v jedné várce, a zároveň nejvýše dvě várky</w:t>
      </w:r>
      <w:r w:rsidR="00B9328C" w:rsidRPr="00EB3D68">
        <w:rPr>
          <w:rFonts w:eastAsia="Times New Roman" w:cs="Calibri"/>
          <w:lang w:eastAsia="cs-CZ"/>
        </w:rPr>
        <w:t>.</w:t>
      </w:r>
      <w:bookmarkEnd w:id="7"/>
      <w:r w:rsidR="00B9328C" w:rsidRPr="00EB3D68">
        <w:rPr>
          <w:rFonts w:eastAsia="Times New Roman" w:cs="Calibri"/>
          <w:lang w:eastAsia="cs-CZ"/>
        </w:rPr>
        <w:t xml:space="preserve"> </w:t>
      </w:r>
    </w:p>
    <w:p w14:paraId="25C9513C" w14:textId="38BB49FC" w:rsidR="00AE6991" w:rsidRDefault="00AE6991" w:rsidP="00A64862">
      <w:pPr>
        <w:pStyle w:val="Odstavecseseznamem"/>
        <w:numPr>
          <w:ilvl w:val="1"/>
          <w:numId w:val="32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9" w:name="_Ref521585656"/>
      <w:r>
        <w:rPr>
          <w:rFonts w:eastAsia="Times New Roman" w:cs="Calibri"/>
          <w:lang w:eastAsia="cs-CZ"/>
        </w:rPr>
        <w:t xml:space="preserve">Dodavatel je oprávněn předat Objednateli další várku Testovacích vzorků k provedené </w:t>
      </w:r>
      <w:proofErr w:type="spellStart"/>
      <w:r>
        <w:rPr>
          <w:rFonts w:eastAsia="Times New Roman" w:cs="Calibri"/>
          <w:lang w:eastAsia="cs-CZ"/>
        </w:rPr>
        <w:t>screeningu</w:t>
      </w:r>
      <w:proofErr w:type="spellEnd"/>
      <w:r>
        <w:rPr>
          <w:rFonts w:eastAsia="Times New Roman" w:cs="Calibri"/>
          <w:lang w:eastAsia="cs-CZ"/>
        </w:rPr>
        <w:t xml:space="preserve"> vždy nejdříve po doručení </w:t>
      </w:r>
      <w:r w:rsidR="004A1A6A">
        <w:rPr>
          <w:rFonts w:eastAsia="Times New Roman" w:cs="Calibri"/>
          <w:lang w:eastAsia="cs-CZ"/>
        </w:rPr>
        <w:t xml:space="preserve">zprávy </w:t>
      </w:r>
      <w:r>
        <w:rPr>
          <w:rFonts w:eastAsia="Times New Roman" w:cs="Calibri"/>
          <w:lang w:eastAsia="cs-CZ"/>
        </w:rPr>
        <w:t xml:space="preserve">o </w:t>
      </w:r>
      <w:proofErr w:type="spellStart"/>
      <w:r>
        <w:rPr>
          <w:rFonts w:eastAsia="Times New Roman" w:cs="Calibri"/>
          <w:lang w:eastAsia="cs-CZ"/>
        </w:rPr>
        <w:t>screeningu</w:t>
      </w:r>
      <w:proofErr w:type="spellEnd"/>
      <w:r>
        <w:rPr>
          <w:rFonts w:eastAsia="Times New Roman" w:cs="Calibri"/>
          <w:lang w:eastAsia="cs-CZ"/>
        </w:rPr>
        <w:t xml:space="preserve"> předchozí várky Testovacích vzorků. Testovací vzorky, u kterých má být proveden </w:t>
      </w:r>
      <w:proofErr w:type="spellStart"/>
      <w:r>
        <w:rPr>
          <w:rFonts w:eastAsia="Times New Roman" w:cs="Calibri"/>
          <w:lang w:eastAsia="cs-CZ"/>
        </w:rPr>
        <w:t>screening</w:t>
      </w:r>
      <w:proofErr w:type="spellEnd"/>
      <w:r>
        <w:rPr>
          <w:rFonts w:eastAsia="Times New Roman" w:cs="Calibri"/>
          <w:lang w:eastAsia="cs-CZ"/>
        </w:rPr>
        <w:t xml:space="preserve"> v rámci jedné várky, musí být doručeny vždy společně, později doručené Testovací vzorky se považují za novou várku, a to i v případě, že předcházející várka nevyčerpala plnou kapacitu </w:t>
      </w:r>
      <w:proofErr w:type="spellStart"/>
      <w:r>
        <w:rPr>
          <w:rFonts w:eastAsia="Times New Roman" w:cs="Calibri"/>
          <w:lang w:eastAsia="cs-CZ"/>
        </w:rPr>
        <w:t>screeningu</w:t>
      </w:r>
      <w:proofErr w:type="spellEnd"/>
      <w:r>
        <w:rPr>
          <w:rFonts w:eastAsia="Times New Roman" w:cs="Calibri"/>
          <w:lang w:eastAsia="cs-CZ"/>
        </w:rPr>
        <w:t>, tj. šest Testovacích vzorků.</w:t>
      </w:r>
    </w:p>
    <w:p w14:paraId="2C1D9250" w14:textId="25719565" w:rsidR="003423EB" w:rsidRDefault="00BA6CB8" w:rsidP="00A64862">
      <w:pPr>
        <w:pStyle w:val="Odstavecseseznamem"/>
        <w:numPr>
          <w:ilvl w:val="1"/>
          <w:numId w:val="32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Po dodání </w:t>
      </w:r>
      <w:r w:rsidR="00D73B1B">
        <w:rPr>
          <w:rFonts w:eastAsia="Times New Roman" w:cs="Calibri"/>
          <w:lang w:eastAsia="cs-CZ"/>
        </w:rPr>
        <w:t xml:space="preserve">várky </w:t>
      </w:r>
      <w:r w:rsidR="00880E81" w:rsidRPr="00EB3D68">
        <w:rPr>
          <w:rFonts w:eastAsia="Times New Roman" w:cs="Calibri"/>
          <w:lang w:eastAsia="cs-CZ"/>
        </w:rPr>
        <w:t xml:space="preserve">Testovacích vzorků </w:t>
      </w:r>
      <w:r w:rsidRPr="00EB3D68">
        <w:rPr>
          <w:rFonts w:eastAsia="Times New Roman" w:cs="Calibri"/>
          <w:lang w:eastAsia="cs-CZ"/>
        </w:rPr>
        <w:t xml:space="preserve">provede Objednatel </w:t>
      </w:r>
      <w:proofErr w:type="spellStart"/>
      <w:r w:rsidRPr="00EB3D68">
        <w:rPr>
          <w:rFonts w:eastAsia="Times New Roman" w:cs="Calibri"/>
          <w:lang w:eastAsia="cs-CZ"/>
        </w:rPr>
        <w:t>screening</w:t>
      </w:r>
      <w:proofErr w:type="spellEnd"/>
      <w:r w:rsidRPr="00EB3D68">
        <w:rPr>
          <w:rFonts w:eastAsia="Times New Roman" w:cs="Calibri"/>
          <w:lang w:eastAsia="cs-CZ"/>
        </w:rPr>
        <w:t xml:space="preserve">, ve kterém ověří, zda </w:t>
      </w:r>
      <w:r w:rsidR="00880E81" w:rsidRPr="00EB3D68">
        <w:rPr>
          <w:rFonts w:eastAsia="Times New Roman" w:cs="Calibri"/>
          <w:lang w:eastAsia="cs-CZ"/>
        </w:rPr>
        <w:t xml:space="preserve">předložené </w:t>
      </w:r>
      <w:r w:rsidR="00E3299D" w:rsidRPr="00EB3D68">
        <w:rPr>
          <w:rFonts w:eastAsia="Times New Roman" w:cs="Calibri"/>
          <w:lang w:eastAsia="cs-CZ"/>
        </w:rPr>
        <w:t xml:space="preserve">Testovací </w:t>
      </w:r>
      <w:r w:rsidR="00880E81" w:rsidRPr="00EB3D68">
        <w:rPr>
          <w:rFonts w:eastAsia="Times New Roman" w:cs="Calibri"/>
          <w:lang w:eastAsia="cs-CZ"/>
        </w:rPr>
        <w:t xml:space="preserve">vzorky splňují </w:t>
      </w:r>
      <w:r w:rsidRPr="00EB3D68">
        <w:rPr>
          <w:rFonts w:eastAsia="Times New Roman" w:cs="Calibri"/>
          <w:lang w:eastAsia="cs-CZ"/>
        </w:rPr>
        <w:t xml:space="preserve">požadavky </w:t>
      </w:r>
      <w:r w:rsidR="00470696" w:rsidRPr="00EB3D68">
        <w:rPr>
          <w:rFonts w:eastAsia="Times New Roman" w:cs="Calibri"/>
          <w:lang w:eastAsia="cs-CZ"/>
        </w:rPr>
        <w:t>Objednatele stanovené v Technické specifikaci</w:t>
      </w:r>
      <w:r w:rsidR="00B179ED">
        <w:rPr>
          <w:rFonts w:eastAsia="Times New Roman" w:cs="Calibri"/>
          <w:lang w:eastAsia="cs-CZ"/>
        </w:rPr>
        <w:t xml:space="preserve"> a </w:t>
      </w:r>
      <w:proofErr w:type="gramStart"/>
      <w:r w:rsidR="00B179ED">
        <w:rPr>
          <w:rFonts w:eastAsia="Times New Roman" w:cs="Calibri"/>
          <w:lang w:eastAsia="cs-CZ"/>
        </w:rPr>
        <w:t>odst. </w:t>
      </w:r>
      <w:r w:rsidR="00B179ED">
        <w:rPr>
          <w:rFonts w:eastAsia="Times New Roman" w:cs="Calibri"/>
          <w:lang w:eastAsia="cs-CZ"/>
        </w:rPr>
        <w:fldChar w:fldCharType="begin"/>
      </w:r>
      <w:r w:rsidR="00B179ED">
        <w:rPr>
          <w:rFonts w:eastAsia="Times New Roman" w:cs="Calibri"/>
          <w:lang w:eastAsia="cs-CZ"/>
        </w:rPr>
        <w:instrText xml:space="preserve"> REF _Ref520190382 \r \h </w:instrText>
      </w:r>
      <w:r w:rsidR="00B179ED">
        <w:rPr>
          <w:rFonts w:eastAsia="Times New Roman" w:cs="Calibri"/>
          <w:lang w:eastAsia="cs-CZ"/>
        </w:rPr>
      </w:r>
      <w:r w:rsidR="00B179ED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1.1</w:t>
      </w:r>
      <w:r w:rsidR="00B179ED">
        <w:rPr>
          <w:rFonts w:eastAsia="Times New Roman" w:cs="Calibri"/>
          <w:lang w:eastAsia="cs-CZ"/>
        </w:rPr>
        <w:fldChar w:fldCharType="end"/>
      </w:r>
      <w:r w:rsidR="00B179ED">
        <w:rPr>
          <w:rFonts w:eastAsia="Times New Roman" w:cs="Calibri"/>
          <w:lang w:eastAsia="cs-CZ"/>
        </w:rPr>
        <w:t xml:space="preserve"> Smlouvy</w:t>
      </w:r>
      <w:proofErr w:type="gramEnd"/>
      <w:r w:rsidR="00470696" w:rsidRPr="00EB3D68">
        <w:rPr>
          <w:rFonts w:eastAsia="Times New Roman" w:cs="Calibri"/>
          <w:lang w:eastAsia="cs-CZ"/>
        </w:rPr>
        <w:t xml:space="preserve">. Objednatel je povinen nejdéle do </w:t>
      </w:r>
      <w:r w:rsidR="006534FA">
        <w:rPr>
          <w:rFonts w:eastAsia="Times New Roman" w:cs="Calibri"/>
          <w:lang w:eastAsia="cs-CZ"/>
        </w:rPr>
        <w:t>padesáti (</w:t>
      </w:r>
      <w:r w:rsidR="00EB3D68" w:rsidRPr="00EB3D68">
        <w:rPr>
          <w:rFonts w:eastAsia="Times New Roman" w:cs="Calibri"/>
          <w:lang w:eastAsia="cs-CZ"/>
        </w:rPr>
        <w:t>50</w:t>
      </w:r>
      <w:r w:rsidR="006534FA">
        <w:rPr>
          <w:rFonts w:eastAsia="Times New Roman" w:cs="Calibri"/>
          <w:lang w:eastAsia="cs-CZ"/>
        </w:rPr>
        <w:t>)</w:t>
      </w:r>
      <w:r w:rsidR="00EB3D68" w:rsidRPr="00EB3D68">
        <w:rPr>
          <w:rFonts w:eastAsia="Times New Roman" w:cs="Calibri"/>
          <w:lang w:eastAsia="cs-CZ"/>
        </w:rPr>
        <w:t xml:space="preserve"> dn</w:t>
      </w:r>
      <w:r w:rsidR="006534FA">
        <w:rPr>
          <w:rFonts w:eastAsia="Times New Roman" w:cs="Calibri"/>
          <w:lang w:eastAsia="cs-CZ"/>
        </w:rPr>
        <w:t>ů</w:t>
      </w:r>
      <w:r w:rsidR="00EB3D68" w:rsidRPr="00EB3D68">
        <w:rPr>
          <w:rFonts w:eastAsia="Times New Roman" w:cs="Calibri"/>
          <w:lang w:eastAsia="cs-CZ"/>
        </w:rPr>
        <w:t xml:space="preserve"> od dodání Testovacích vzorků</w:t>
      </w:r>
      <w:r w:rsidR="006534FA">
        <w:rPr>
          <w:rFonts w:eastAsia="Times New Roman" w:cs="Calibri"/>
          <w:lang w:eastAsia="cs-CZ"/>
        </w:rPr>
        <w:t xml:space="preserve"> provést </w:t>
      </w:r>
      <w:proofErr w:type="spellStart"/>
      <w:r w:rsidR="006534FA">
        <w:rPr>
          <w:rFonts w:eastAsia="Times New Roman" w:cs="Calibri"/>
          <w:lang w:eastAsia="cs-CZ"/>
        </w:rPr>
        <w:t>screening</w:t>
      </w:r>
      <w:proofErr w:type="spellEnd"/>
      <w:r w:rsidR="00EB3D68" w:rsidRPr="00EB3D68">
        <w:rPr>
          <w:rFonts w:eastAsia="Times New Roman" w:cs="Calibri"/>
          <w:lang w:eastAsia="cs-CZ"/>
        </w:rPr>
        <w:t xml:space="preserve"> </w:t>
      </w:r>
      <w:r w:rsidR="006534FA">
        <w:rPr>
          <w:rFonts w:eastAsia="Times New Roman" w:cs="Calibri"/>
          <w:lang w:eastAsia="cs-CZ"/>
        </w:rPr>
        <w:t>a </w:t>
      </w:r>
      <w:r w:rsidR="00EB3D68" w:rsidRPr="00EB3D68">
        <w:rPr>
          <w:rFonts w:eastAsia="Times New Roman" w:cs="Calibri"/>
          <w:lang w:eastAsia="cs-CZ"/>
        </w:rPr>
        <w:t xml:space="preserve">předat Dodavateli zprávu o </w:t>
      </w:r>
      <w:proofErr w:type="spellStart"/>
      <w:r w:rsidR="00EB3D68" w:rsidRPr="00EB3D68">
        <w:rPr>
          <w:rFonts w:eastAsia="Times New Roman" w:cs="Calibri"/>
          <w:lang w:eastAsia="cs-CZ"/>
        </w:rPr>
        <w:t>screeningu</w:t>
      </w:r>
      <w:proofErr w:type="spellEnd"/>
      <w:r w:rsidR="003423EB">
        <w:rPr>
          <w:rFonts w:eastAsia="Times New Roman" w:cs="Calibri"/>
          <w:lang w:eastAsia="cs-CZ"/>
        </w:rPr>
        <w:t xml:space="preserve"> (dále jen „</w:t>
      </w:r>
      <w:r w:rsidR="003423EB" w:rsidRPr="00584801">
        <w:rPr>
          <w:rFonts w:eastAsia="Times New Roman" w:cs="Calibri"/>
          <w:b/>
          <w:lang w:eastAsia="cs-CZ"/>
        </w:rPr>
        <w:t xml:space="preserve">Doba </w:t>
      </w:r>
      <w:proofErr w:type="spellStart"/>
      <w:r w:rsidR="003423EB" w:rsidRPr="00584801">
        <w:rPr>
          <w:rFonts w:eastAsia="Times New Roman" w:cs="Calibri"/>
          <w:b/>
          <w:lang w:eastAsia="cs-CZ"/>
        </w:rPr>
        <w:t>screeningu</w:t>
      </w:r>
      <w:proofErr w:type="spellEnd"/>
      <w:r w:rsidR="003423EB">
        <w:rPr>
          <w:rFonts w:eastAsia="Times New Roman" w:cs="Calibri"/>
          <w:lang w:eastAsia="cs-CZ"/>
        </w:rPr>
        <w:t>“)</w:t>
      </w:r>
      <w:r w:rsidR="00EB3D68" w:rsidRPr="00EB3D68">
        <w:rPr>
          <w:rFonts w:eastAsia="Times New Roman" w:cs="Calibri"/>
          <w:lang w:eastAsia="cs-CZ"/>
        </w:rPr>
        <w:t xml:space="preserve">. </w:t>
      </w:r>
    </w:p>
    <w:p w14:paraId="061810D5" w14:textId="77777777" w:rsidR="00EB3D68" w:rsidRPr="00EB3D68" w:rsidRDefault="00EB3D68" w:rsidP="00A64862">
      <w:pPr>
        <w:pStyle w:val="Odstavecseseznamem"/>
        <w:numPr>
          <w:ilvl w:val="1"/>
          <w:numId w:val="32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Zpráva o </w:t>
      </w:r>
      <w:proofErr w:type="spellStart"/>
      <w:r w:rsidRPr="00EB3D68">
        <w:rPr>
          <w:rFonts w:eastAsia="Times New Roman" w:cs="Calibri"/>
          <w:lang w:eastAsia="cs-CZ"/>
        </w:rPr>
        <w:t>screeningu</w:t>
      </w:r>
      <w:proofErr w:type="spellEnd"/>
      <w:r w:rsidRPr="00EB3D68">
        <w:rPr>
          <w:rFonts w:eastAsia="Times New Roman" w:cs="Calibri"/>
          <w:lang w:eastAsia="cs-CZ"/>
        </w:rPr>
        <w:t xml:space="preserve"> bude v případě úspěšného Testovacího vzorku obsahovat alespoň informaci o tom, že Testovací vzorek je funkční. V případě neúspěšného Testovacího vzorku bude zpráva o </w:t>
      </w:r>
      <w:proofErr w:type="spellStart"/>
      <w:r w:rsidRPr="00EB3D68">
        <w:rPr>
          <w:rFonts w:eastAsia="Times New Roman" w:cs="Calibri"/>
          <w:lang w:eastAsia="cs-CZ"/>
        </w:rPr>
        <w:t>screeningu</w:t>
      </w:r>
      <w:proofErr w:type="spellEnd"/>
      <w:r w:rsidRPr="00EB3D68">
        <w:rPr>
          <w:rFonts w:eastAsia="Times New Roman" w:cs="Calibri"/>
          <w:lang w:eastAsia="cs-CZ"/>
        </w:rPr>
        <w:t xml:space="preserve"> obsahovat alespoň informaci o tom, že Testovací vzorek není funkční, a jaké parametry Testovacího vzorku jsou nedostatečné.</w:t>
      </w:r>
      <w:bookmarkEnd w:id="9"/>
    </w:p>
    <w:p w14:paraId="644A5F58" w14:textId="45D31F04" w:rsidR="002E3157" w:rsidRDefault="007B5379" w:rsidP="00A64862">
      <w:pPr>
        <w:pStyle w:val="Odstavecseseznamem"/>
        <w:numPr>
          <w:ilvl w:val="1"/>
          <w:numId w:val="32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10" w:name="_Ref521586131"/>
      <w:r>
        <w:rPr>
          <w:rFonts w:eastAsia="Times New Roman" w:cs="Calibri"/>
          <w:lang w:eastAsia="cs-CZ"/>
        </w:rPr>
        <w:t xml:space="preserve">Nebude-li žádný z Testovacích vzorků předaných ke </w:t>
      </w:r>
      <w:proofErr w:type="spellStart"/>
      <w:r>
        <w:rPr>
          <w:rFonts w:eastAsia="Times New Roman" w:cs="Calibri"/>
          <w:lang w:eastAsia="cs-CZ"/>
        </w:rPr>
        <w:t>screeningu</w:t>
      </w:r>
      <w:proofErr w:type="spellEnd"/>
      <w:r>
        <w:rPr>
          <w:rFonts w:eastAsia="Times New Roman" w:cs="Calibri"/>
          <w:lang w:eastAsia="cs-CZ"/>
        </w:rPr>
        <w:t xml:space="preserve"> </w:t>
      </w:r>
      <w:r w:rsidR="00AE6991">
        <w:rPr>
          <w:rFonts w:eastAsia="Times New Roman" w:cs="Calibri"/>
          <w:lang w:eastAsia="cs-CZ"/>
        </w:rPr>
        <w:t xml:space="preserve">v žádné z nejvýše dvou várek </w:t>
      </w:r>
      <w:r>
        <w:rPr>
          <w:rFonts w:eastAsia="Times New Roman" w:cs="Calibri"/>
          <w:lang w:eastAsia="cs-CZ"/>
        </w:rPr>
        <w:t>úspěšný,</w:t>
      </w:r>
      <w:r w:rsidR="007D651D">
        <w:rPr>
          <w:rFonts w:eastAsia="Times New Roman" w:cs="Calibri"/>
          <w:lang w:eastAsia="cs-CZ"/>
        </w:rPr>
        <w:t xml:space="preserve"> představuje to porušení Smlouvy. </w:t>
      </w:r>
      <w:r>
        <w:rPr>
          <w:rFonts w:eastAsia="Times New Roman" w:cs="Calibri"/>
          <w:lang w:eastAsia="cs-CZ"/>
        </w:rPr>
        <w:t xml:space="preserve">Dodavatel </w:t>
      </w:r>
      <w:r w:rsidR="007D651D">
        <w:rPr>
          <w:rFonts w:eastAsia="Times New Roman" w:cs="Calibri"/>
          <w:lang w:eastAsia="cs-CZ"/>
        </w:rPr>
        <w:t xml:space="preserve">však může </w:t>
      </w:r>
      <w:r>
        <w:rPr>
          <w:rFonts w:eastAsia="Times New Roman" w:cs="Calibri"/>
          <w:lang w:eastAsia="cs-CZ"/>
        </w:rPr>
        <w:t xml:space="preserve">dodat Objednateli </w:t>
      </w:r>
      <w:r w:rsidR="00AE6991">
        <w:rPr>
          <w:rFonts w:eastAsia="Times New Roman" w:cs="Calibri"/>
          <w:lang w:eastAsia="cs-CZ"/>
        </w:rPr>
        <w:t xml:space="preserve">i </w:t>
      </w:r>
      <w:r>
        <w:rPr>
          <w:rFonts w:eastAsia="Times New Roman" w:cs="Calibri"/>
          <w:lang w:eastAsia="cs-CZ"/>
        </w:rPr>
        <w:t>další várku</w:t>
      </w:r>
      <w:r w:rsidR="00AE6991">
        <w:rPr>
          <w:rFonts w:eastAsia="Times New Roman" w:cs="Calibri"/>
          <w:lang w:eastAsia="cs-CZ"/>
        </w:rPr>
        <w:t xml:space="preserve"> Testovacích vzorků, nejpozději však ve lhůtě dle odst. 4.1. Smlouvy. </w:t>
      </w:r>
      <w:bookmarkEnd w:id="10"/>
    </w:p>
    <w:p w14:paraId="6884C71B" w14:textId="270F5D73" w:rsidR="00145B9E" w:rsidRPr="00EB3D68" w:rsidRDefault="006534FA" w:rsidP="004C65C2">
      <w:pPr>
        <w:pStyle w:val="Odstavecseseznamem"/>
        <w:numPr>
          <w:ilvl w:val="1"/>
          <w:numId w:val="32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 xml:space="preserve">Shledá-li Objednatel po provedeném </w:t>
      </w:r>
      <w:proofErr w:type="spellStart"/>
      <w:r>
        <w:rPr>
          <w:rFonts w:eastAsia="Times New Roman" w:cs="Calibri"/>
          <w:lang w:eastAsia="cs-CZ"/>
        </w:rPr>
        <w:t>screeningu</w:t>
      </w:r>
      <w:proofErr w:type="spellEnd"/>
      <w:r>
        <w:rPr>
          <w:rFonts w:eastAsia="Times New Roman" w:cs="Calibri"/>
          <w:lang w:eastAsia="cs-CZ"/>
        </w:rPr>
        <w:t>, že požadavky Objed</w:t>
      </w:r>
      <w:r w:rsidR="004C65C2">
        <w:rPr>
          <w:rFonts w:eastAsia="Times New Roman" w:cs="Calibri"/>
          <w:lang w:eastAsia="cs-CZ"/>
        </w:rPr>
        <w:t>n</w:t>
      </w:r>
      <w:r>
        <w:rPr>
          <w:rFonts w:eastAsia="Times New Roman" w:cs="Calibri"/>
          <w:lang w:eastAsia="cs-CZ"/>
        </w:rPr>
        <w:t xml:space="preserve">atele stanovené v Technické specifikaci </w:t>
      </w:r>
      <w:r w:rsidR="00B179ED">
        <w:rPr>
          <w:rFonts w:eastAsia="Times New Roman" w:cs="Calibri"/>
          <w:lang w:eastAsia="cs-CZ"/>
        </w:rPr>
        <w:t>a </w:t>
      </w:r>
      <w:proofErr w:type="gramStart"/>
      <w:r w:rsidR="00B179ED">
        <w:rPr>
          <w:rFonts w:eastAsia="Times New Roman" w:cs="Calibri"/>
          <w:lang w:eastAsia="cs-CZ"/>
        </w:rPr>
        <w:t>odst. </w:t>
      </w:r>
      <w:r w:rsidR="00B179ED">
        <w:rPr>
          <w:rFonts w:eastAsia="Times New Roman" w:cs="Calibri"/>
          <w:lang w:eastAsia="cs-CZ"/>
        </w:rPr>
        <w:fldChar w:fldCharType="begin"/>
      </w:r>
      <w:r w:rsidR="00B179ED">
        <w:rPr>
          <w:rFonts w:eastAsia="Times New Roman" w:cs="Calibri"/>
          <w:lang w:eastAsia="cs-CZ"/>
        </w:rPr>
        <w:instrText xml:space="preserve"> REF _Ref520190382 \r \h </w:instrText>
      </w:r>
      <w:r w:rsidR="00B179ED">
        <w:rPr>
          <w:rFonts w:eastAsia="Times New Roman" w:cs="Calibri"/>
          <w:lang w:eastAsia="cs-CZ"/>
        </w:rPr>
      </w:r>
      <w:r w:rsidR="00B179ED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1.1</w:t>
      </w:r>
      <w:r w:rsidR="00B179ED">
        <w:rPr>
          <w:rFonts w:eastAsia="Times New Roman" w:cs="Calibri"/>
          <w:lang w:eastAsia="cs-CZ"/>
        </w:rPr>
        <w:fldChar w:fldCharType="end"/>
      </w:r>
      <w:r w:rsidR="00B179ED">
        <w:rPr>
          <w:rFonts w:eastAsia="Times New Roman" w:cs="Calibri"/>
          <w:lang w:eastAsia="cs-CZ"/>
        </w:rPr>
        <w:t xml:space="preserve"> Smlouvy</w:t>
      </w:r>
      <w:proofErr w:type="gramEnd"/>
      <w:r w:rsidR="00B179ED">
        <w:rPr>
          <w:rFonts w:eastAsia="Times New Roman" w:cs="Calibri"/>
          <w:lang w:eastAsia="cs-CZ"/>
        </w:rPr>
        <w:t xml:space="preserve"> </w:t>
      </w:r>
      <w:r>
        <w:rPr>
          <w:rFonts w:eastAsia="Times New Roman" w:cs="Calibri"/>
          <w:lang w:eastAsia="cs-CZ"/>
        </w:rPr>
        <w:t xml:space="preserve">splňuje </w:t>
      </w:r>
      <w:bookmarkStart w:id="11" w:name="_Ref520132857"/>
      <w:bookmarkStart w:id="12" w:name="_Ref521573649"/>
      <w:bookmarkEnd w:id="8"/>
      <w:r w:rsidR="0035631A" w:rsidRPr="00EB3D68">
        <w:rPr>
          <w:rFonts w:eastAsia="Times New Roman" w:cs="Calibri"/>
          <w:lang w:eastAsia="cs-CZ"/>
        </w:rPr>
        <w:t xml:space="preserve">více </w:t>
      </w:r>
      <w:r>
        <w:rPr>
          <w:rFonts w:eastAsia="Times New Roman" w:cs="Calibri"/>
          <w:lang w:eastAsia="cs-CZ"/>
        </w:rPr>
        <w:t xml:space="preserve">z testovaných </w:t>
      </w:r>
      <w:r w:rsidR="007E2387" w:rsidRPr="00EB3D68">
        <w:rPr>
          <w:rFonts w:eastAsia="Times New Roman" w:cs="Calibri"/>
          <w:lang w:eastAsia="cs-CZ"/>
        </w:rPr>
        <w:t>Testovac</w:t>
      </w:r>
      <w:r>
        <w:rPr>
          <w:rFonts w:eastAsia="Times New Roman" w:cs="Calibri"/>
          <w:lang w:eastAsia="cs-CZ"/>
        </w:rPr>
        <w:t>ích</w:t>
      </w:r>
      <w:r w:rsidR="007E2387" w:rsidRPr="00EB3D68">
        <w:rPr>
          <w:rFonts w:eastAsia="Times New Roman" w:cs="Calibri"/>
          <w:lang w:eastAsia="cs-CZ"/>
        </w:rPr>
        <w:t xml:space="preserve"> v</w:t>
      </w:r>
      <w:r w:rsidR="0035631A" w:rsidRPr="00EB3D68">
        <w:rPr>
          <w:rFonts w:eastAsia="Times New Roman" w:cs="Calibri"/>
          <w:lang w:eastAsia="cs-CZ"/>
        </w:rPr>
        <w:t>zorků</w:t>
      </w:r>
      <w:r w:rsidR="00805D1C" w:rsidRPr="00EB3D68">
        <w:rPr>
          <w:rFonts w:eastAsia="Times New Roman" w:cs="Calibri"/>
          <w:lang w:eastAsia="cs-CZ"/>
        </w:rPr>
        <w:t xml:space="preserve"> předaných </w:t>
      </w:r>
      <w:r w:rsidR="00DD72A7" w:rsidRPr="00EB3D68">
        <w:rPr>
          <w:rFonts w:eastAsia="Times New Roman" w:cs="Calibri"/>
          <w:lang w:eastAsia="cs-CZ"/>
        </w:rPr>
        <w:t>Objednateli</w:t>
      </w:r>
      <w:r w:rsidR="005D3E92">
        <w:rPr>
          <w:rFonts w:eastAsia="Times New Roman" w:cs="Calibri"/>
          <w:lang w:eastAsia="cs-CZ"/>
        </w:rPr>
        <w:t xml:space="preserve"> v rámci jedné várky</w:t>
      </w:r>
      <w:r w:rsidR="0035631A" w:rsidRPr="00EB3D68">
        <w:rPr>
          <w:rFonts w:eastAsia="Times New Roman" w:cs="Calibri"/>
          <w:lang w:eastAsia="cs-CZ"/>
        </w:rPr>
        <w:t xml:space="preserve">, je Objednatel oprávněn zvolit </w:t>
      </w:r>
      <w:bookmarkEnd w:id="11"/>
      <w:r w:rsidR="00EA6F06" w:rsidRPr="00EB3D68">
        <w:rPr>
          <w:rFonts w:eastAsia="Times New Roman" w:cs="Calibri"/>
          <w:lang w:eastAsia="cs-CZ"/>
        </w:rPr>
        <w:t xml:space="preserve">si vyhovující </w:t>
      </w:r>
      <w:r w:rsidR="007E2387" w:rsidRPr="00EB3D68">
        <w:rPr>
          <w:rFonts w:eastAsia="Times New Roman" w:cs="Calibri"/>
          <w:lang w:eastAsia="cs-CZ"/>
        </w:rPr>
        <w:t>Testovací v</w:t>
      </w:r>
      <w:r w:rsidR="00EA6F06" w:rsidRPr="00EB3D68">
        <w:rPr>
          <w:rFonts w:eastAsia="Times New Roman" w:cs="Calibri"/>
          <w:lang w:eastAsia="cs-CZ"/>
        </w:rPr>
        <w:t xml:space="preserve">zorek </w:t>
      </w:r>
      <w:r>
        <w:rPr>
          <w:rFonts w:eastAsia="Times New Roman" w:cs="Calibri"/>
          <w:lang w:eastAsia="cs-CZ"/>
        </w:rPr>
        <w:t xml:space="preserve">pro konečné dodání </w:t>
      </w:r>
      <w:r w:rsidR="00EA6F06" w:rsidRPr="00EB3D68">
        <w:rPr>
          <w:rFonts w:eastAsia="Times New Roman" w:cs="Calibri"/>
          <w:lang w:eastAsia="cs-CZ"/>
        </w:rPr>
        <w:t>podle vlastního uvážení.</w:t>
      </w:r>
      <w:bookmarkEnd w:id="12"/>
      <w:r w:rsidR="007E2387" w:rsidRPr="00EB3D68">
        <w:rPr>
          <w:rFonts w:eastAsia="Times New Roman" w:cs="Calibri"/>
          <w:lang w:eastAsia="cs-CZ"/>
        </w:rPr>
        <w:t xml:space="preserve"> </w:t>
      </w:r>
    </w:p>
    <w:p w14:paraId="48D7501E" w14:textId="4DE7C48E" w:rsidR="00EA6F06" w:rsidRPr="00EB3D68" w:rsidRDefault="00EA6F06" w:rsidP="00A64862">
      <w:pPr>
        <w:pStyle w:val="Odstavecseseznamem"/>
        <w:numPr>
          <w:ilvl w:val="1"/>
          <w:numId w:val="32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13" w:name="_Ref520883462"/>
      <w:r w:rsidRPr="00EB3D68">
        <w:rPr>
          <w:rFonts w:eastAsia="Times New Roman" w:cs="Calibri"/>
          <w:lang w:eastAsia="cs-CZ"/>
        </w:rPr>
        <w:t xml:space="preserve">Oznámí-li Objednatel Dodavateli, že </w:t>
      </w:r>
      <w:r w:rsidR="00153B72" w:rsidRPr="00EB3D68">
        <w:rPr>
          <w:rFonts w:eastAsia="Times New Roman" w:cs="Calibri"/>
          <w:lang w:eastAsia="cs-CZ"/>
        </w:rPr>
        <w:t>Testovací v</w:t>
      </w:r>
      <w:r w:rsidRPr="00EB3D68">
        <w:rPr>
          <w:rFonts w:eastAsia="Times New Roman" w:cs="Calibri"/>
          <w:lang w:eastAsia="cs-CZ"/>
        </w:rPr>
        <w:t xml:space="preserve">zorek splnil při </w:t>
      </w:r>
      <w:proofErr w:type="spellStart"/>
      <w:r w:rsidRPr="00EB3D68">
        <w:rPr>
          <w:rFonts w:eastAsia="Times New Roman" w:cs="Calibri"/>
          <w:lang w:eastAsia="cs-CZ"/>
        </w:rPr>
        <w:t>screeningu</w:t>
      </w:r>
      <w:proofErr w:type="spellEnd"/>
      <w:r w:rsidRPr="00EB3D68">
        <w:rPr>
          <w:rFonts w:eastAsia="Times New Roman" w:cs="Calibri"/>
          <w:lang w:eastAsia="cs-CZ"/>
        </w:rPr>
        <w:t xml:space="preserve"> stanovené požadavky, </w:t>
      </w:r>
      <w:proofErr w:type="gramStart"/>
      <w:r w:rsidRPr="00EB3D68">
        <w:rPr>
          <w:rFonts w:eastAsia="Times New Roman" w:cs="Calibri"/>
          <w:lang w:eastAsia="cs-CZ"/>
        </w:rPr>
        <w:t>případně který</w:t>
      </w:r>
      <w:proofErr w:type="gramEnd"/>
      <w:r w:rsidRPr="00EB3D68">
        <w:rPr>
          <w:rFonts w:eastAsia="Times New Roman" w:cs="Calibri"/>
          <w:lang w:eastAsia="cs-CZ"/>
        </w:rPr>
        <w:t xml:space="preserve"> </w:t>
      </w:r>
      <w:r w:rsidR="00153B72" w:rsidRPr="00EB3D68">
        <w:rPr>
          <w:rFonts w:eastAsia="Times New Roman" w:cs="Calibri"/>
          <w:lang w:eastAsia="cs-CZ"/>
        </w:rPr>
        <w:t>Testovací v</w:t>
      </w:r>
      <w:r w:rsidRPr="00EB3D68">
        <w:rPr>
          <w:rFonts w:eastAsia="Times New Roman" w:cs="Calibri"/>
          <w:lang w:eastAsia="cs-CZ"/>
        </w:rPr>
        <w:t xml:space="preserve">zorek podle předchozího odstavce </w:t>
      </w:r>
      <w:r w:rsidR="00FA31EF" w:rsidRPr="00EB3D68">
        <w:rPr>
          <w:rFonts w:eastAsia="Times New Roman" w:cs="Calibri"/>
          <w:lang w:eastAsia="cs-CZ"/>
        </w:rPr>
        <w:fldChar w:fldCharType="begin"/>
      </w:r>
      <w:r w:rsidR="00FA31EF" w:rsidRPr="00EB3D68">
        <w:rPr>
          <w:rFonts w:eastAsia="Times New Roman" w:cs="Calibri"/>
          <w:lang w:eastAsia="cs-CZ"/>
        </w:rPr>
        <w:instrText xml:space="preserve"> REF _Ref521573649 \r \h </w:instrText>
      </w:r>
      <w:r w:rsidR="00FA31EF" w:rsidRPr="00EB3D68">
        <w:rPr>
          <w:rFonts w:eastAsia="Times New Roman" w:cs="Calibri"/>
          <w:lang w:eastAsia="cs-CZ"/>
        </w:rPr>
      </w:r>
      <w:r w:rsidR="00FA31EF" w:rsidRPr="00EB3D68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4.6</w:t>
      </w:r>
      <w:r w:rsidR="00FA31EF" w:rsidRPr="00EB3D68">
        <w:rPr>
          <w:rFonts w:eastAsia="Times New Roman" w:cs="Calibri"/>
          <w:lang w:eastAsia="cs-CZ"/>
        </w:rPr>
        <w:fldChar w:fldCharType="end"/>
      </w:r>
      <w:r w:rsidR="00153B72" w:rsidRPr="00EB3D68">
        <w:rPr>
          <w:rFonts w:eastAsia="Times New Roman" w:cs="Calibri"/>
          <w:lang w:eastAsia="cs-CZ"/>
        </w:rPr>
        <w:t xml:space="preserve"> </w:t>
      </w:r>
      <w:r w:rsidRPr="00EB3D68">
        <w:rPr>
          <w:rFonts w:eastAsia="Times New Roman" w:cs="Calibri"/>
          <w:lang w:eastAsia="cs-CZ"/>
        </w:rPr>
        <w:t>si vybral</w:t>
      </w:r>
      <w:r w:rsidR="00153B72" w:rsidRPr="00EB3D68">
        <w:rPr>
          <w:rFonts w:eastAsia="Times New Roman" w:cs="Calibri"/>
          <w:lang w:eastAsia="cs-CZ"/>
        </w:rPr>
        <w:t>, (dále jen „</w:t>
      </w:r>
      <w:r w:rsidR="00153B72" w:rsidRPr="00EB3D68">
        <w:rPr>
          <w:rFonts w:eastAsia="Times New Roman" w:cs="Calibri"/>
          <w:b/>
          <w:lang w:eastAsia="cs-CZ"/>
        </w:rPr>
        <w:t xml:space="preserve">Vybraný </w:t>
      </w:r>
      <w:r w:rsidR="00153B72" w:rsidRPr="00EB3D68">
        <w:rPr>
          <w:rFonts w:eastAsia="Times New Roman" w:cs="Calibri"/>
          <w:b/>
          <w:lang w:eastAsia="cs-CZ"/>
        </w:rPr>
        <w:lastRenderedPageBreak/>
        <w:t>vzorek</w:t>
      </w:r>
      <w:r w:rsidR="00153B72" w:rsidRPr="00EB3D68">
        <w:rPr>
          <w:rFonts w:eastAsia="Times New Roman" w:cs="Calibri"/>
          <w:lang w:eastAsia="cs-CZ"/>
        </w:rPr>
        <w:t>“)</w:t>
      </w:r>
      <w:r w:rsidRPr="00EB3D68">
        <w:rPr>
          <w:rFonts w:eastAsia="Times New Roman" w:cs="Calibri"/>
          <w:lang w:eastAsia="cs-CZ"/>
        </w:rPr>
        <w:t xml:space="preserve">, je Dodavatel povinen vytvořit požadované množství Katalyzátoru </w:t>
      </w:r>
      <w:r w:rsidR="00A153C2" w:rsidRPr="00EB3D68">
        <w:rPr>
          <w:rFonts w:eastAsia="Times New Roman" w:cs="Calibri"/>
          <w:lang w:eastAsia="cs-CZ"/>
        </w:rPr>
        <w:t xml:space="preserve">svým složením </w:t>
      </w:r>
      <w:r w:rsidRPr="00EB3D68">
        <w:rPr>
          <w:rFonts w:eastAsia="Times New Roman" w:cs="Calibri"/>
          <w:lang w:eastAsia="cs-CZ"/>
        </w:rPr>
        <w:t xml:space="preserve">přesně odpovídající </w:t>
      </w:r>
      <w:r w:rsidR="00153B72" w:rsidRPr="00EB3D68">
        <w:rPr>
          <w:rFonts w:eastAsia="Times New Roman" w:cs="Calibri"/>
          <w:lang w:eastAsia="cs-CZ"/>
        </w:rPr>
        <w:t>Vybranému</w:t>
      </w:r>
      <w:r w:rsidRPr="00EB3D68">
        <w:rPr>
          <w:rFonts w:eastAsia="Times New Roman" w:cs="Calibri"/>
          <w:lang w:eastAsia="cs-CZ"/>
        </w:rPr>
        <w:t xml:space="preserve"> </w:t>
      </w:r>
      <w:r w:rsidR="00153B72" w:rsidRPr="00EB3D68">
        <w:rPr>
          <w:rFonts w:eastAsia="Times New Roman" w:cs="Calibri"/>
          <w:lang w:eastAsia="cs-CZ"/>
        </w:rPr>
        <w:t>v</w:t>
      </w:r>
      <w:r w:rsidRPr="00EB3D68">
        <w:rPr>
          <w:rFonts w:eastAsia="Times New Roman" w:cs="Calibri"/>
          <w:lang w:eastAsia="cs-CZ"/>
        </w:rPr>
        <w:t>zorku</w:t>
      </w:r>
      <w:r w:rsidR="004C6D69" w:rsidRPr="00EB3D68">
        <w:rPr>
          <w:rFonts w:eastAsia="Times New Roman" w:cs="Calibri"/>
          <w:lang w:eastAsia="cs-CZ"/>
        </w:rPr>
        <w:t xml:space="preserve"> a dodat</w:t>
      </w:r>
      <w:r w:rsidR="006534FA">
        <w:rPr>
          <w:rFonts w:eastAsia="Times New Roman" w:cs="Calibri"/>
          <w:lang w:eastAsia="cs-CZ"/>
        </w:rPr>
        <w:t xml:space="preserve"> jej</w:t>
      </w:r>
      <w:r w:rsidR="004C6D69" w:rsidRPr="00EB3D68">
        <w:rPr>
          <w:rFonts w:eastAsia="Times New Roman" w:cs="Calibri"/>
          <w:lang w:eastAsia="cs-CZ"/>
        </w:rPr>
        <w:t xml:space="preserve"> </w:t>
      </w:r>
      <w:r w:rsidR="006534FA">
        <w:rPr>
          <w:rFonts w:eastAsia="Times New Roman" w:cs="Calibri"/>
          <w:lang w:eastAsia="cs-CZ"/>
        </w:rPr>
        <w:t xml:space="preserve">Objednateli </w:t>
      </w:r>
      <w:r w:rsidR="00CD4057" w:rsidRPr="00EB3D68">
        <w:rPr>
          <w:rFonts w:eastAsia="Times New Roman" w:cs="Calibri"/>
          <w:lang w:eastAsia="cs-CZ"/>
        </w:rPr>
        <w:t>nejpozději do 15.</w:t>
      </w:r>
      <w:r w:rsidR="006534FA">
        <w:rPr>
          <w:rFonts w:eastAsia="Times New Roman" w:cs="Calibri"/>
          <w:lang w:eastAsia="cs-CZ"/>
        </w:rPr>
        <w:t> </w:t>
      </w:r>
      <w:r w:rsidR="00CD4057" w:rsidRPr="00EB3D68">
        <w:rPr>
          <w:rFonts w:eastAsia="Times New Roman" w:cs="Calibri"/>
          <w:lang w:eastAsia="cs-CZ"/>
        </w:rPr>
        <w:t>10.</w:t>
      </w:r>
      <w:r w:rsidR="006534FA">
        <w:rPr>
          <w:rFonts w:eastAsia="Times New Roman" w:cs="Calibri"/>
          <w:lang w:eastAsia="cs-CZ"/>
        </w:rPr>
        <w:t> </w:t>
      </w:r>
      <w:r w:rsidR="00CD4057" w:rsidRPr="00EB3D68">
        <w:rPr>
          <w:rFonts w:eastAsia="Times New Roman" w:cs="Calibri"/>
          <w:lang w:eastAsia="cs-CZ"/>
        </w:rPr>
        <w:t>2019.</w:t>
      </w:r>
      <w:r w:rsidR="0016762D" w:rsidRPr="00EB3D68">
        <w:rPr>
          <w:rFonts w:eastAsia="Times New Roman" w:cs="Calibri"/>
          <w:lang w:eastAsia="cs-CZ"/>
        </w:rPr>
        <w:t xml:space="preserve"> </w:t>
      </w:r>
      <w:bookmarkEnd w:id="13"/>
    </w:p>
    <w:p w14:paraId="07296BAA" w14:textId="3D115B9D" w:rsidR="00B91AF5" w:rsidRPr="00EB3D68" w:rsidRDefault="00153B72" w:rsidP="00A64862">
      <w:pPr>
        <w:pStyle w:val="Odstavecseseznamem"/>
        <w:numPr>
          <w:ilvl w:val="1"/>
          <w:numId w:val="32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Nedodá-li Dodavatel</w:t>
      </w:r>
      <w:r w:rsidR="00C94E9F" w:rsidRPr="00EB3D68">
        <w:rPr>
          <w:rFonts w:eastAsia="Times New Roman" w:cs="Calibri"/>
          <w:lang w:eastAsia="cs-CZ"/>
        </w:rPr>
        <w:t xml:space="preserve"> </w:t>
      </w:r>
      <w:r w:rsidR="006F4BFB">
        <w:rPr>
          <w:rFonts w:eastAsia="Times New Roman" w:cs="Calibri"/>
          <w:lang w:eastAsia="cs-CZ"/>
        </w:rPr>
        <w:t>do 31. 5. 2019</w:t>
      </w:r>
      <w:r w:rsidR="00C94E9F" w:rsidRPr="00EB3D68">
        <w:rPr>
          <w:rFonts w:eastAsia="Times New Roman" w:cs="Calibri"/>
          <w:lang w:eastAsia="cs-CZ"/>
        </w:rPr>
        <w:t xml:space="preserve"> </w:t>
      </w:r>
      <w:r w:rsidR="00385E1E" w:rsidRPr="00EB3D68">
        <w:rPr>
          <w:rFonts w:eastAsia="Times New Roman" w:cs="Calibri"/>
          <w:lang w:eastAsia="cs-CZ"/>
        </w:rPr>
        <w:t xml:space="preserve">Objednateli žádný </w:t>
      </w:r>
      <w:r w:rsidRPr="00EB3D68">
        <w:rPr>
          <w:rFonts w:eastAsia="Times New Roman" w:cs="Calibri"/>
          <w:lang w:eastAsia="cs-CZ"/>
        </w:rPr>
        <w:t>Testovací vzorek</w:t>
      </w:r>
      <w:r w:rsidR="006F4BFB">
        <w:rPr>
          <w:rFonts w:eastAsia="Times New Roman" w:cs="Calibri"/>
          <w:lang w:eastAsia="cs-CZ"/>
        </w:rPr>
        <w:t xml:space="preserve"> k provedení </w:t>
      </w:r>
      <w:proofErr w:type="spellStart"/>
      <w:r w:rsidR="006F4BFB">
        <w:rPr>
          <w:rFonts w:eastAsia="Times New Roman" w:cs="Calibri"/>
          <w:lang w:eastAsia="cs-CZ"/>
        </w:rPr>
        <w:t>screeningu</w:t>
      </w:r>
      <w:proofErr w:type="spellEnd"/>
      <w:r w:rsidRPr="00EB3D68">
        <w:rPr>
          <w:rFonts w:eastAsia="Times New Roman" w:cs="Calibri"/>
          <w:lang w:eastAsia="cs-CZ"/>
        </w:rPr>
        <w:t xml:space="preserve">, </w:t>
      </w:r>
      <w:r w:rsidR="006F4BFB" w:rsidRPr="00EB3D68">
        <w:rPr>
          <w:rFonts w:eastAsia="Times New Roman" w:cs="Calibri"/>
          <w:lang w:eastAsia="cs-CZ"/>
        </w:rPr>
        <w:t>má Objednatel právo odstoupit od Smlouvy.</w:t>
      </w:r>
      <w:r w:rsidR="006F4BFB">
        <w:rPr>
          <w:rFonts w:eastAsia="Times New Roman" w:cs="Calibri"/>
          <w:lang w:eastAsia="cs-CZ"/>
        </w:rPr>
        <w:t xml:space="preserve"> </w:t>
      </w:r>
      <w:r w:rsidR="005B0A27">
        <w:rPr>
          <w:rFonts w:eastAsia="Times New Roman" w:cs="Calibri"/>
          <w:lang w:eastAsia="cs-CZ"/>
        </w:rPr>
        <w:t xml:space="preserve">Objednatel má právo od Smlouvy odstoupit také v případě, že žádný z Testovacích vzorků předaných ke </w:t>
      </w:r>
      <w:proofErr w:type="spellStart"/>
      <w:r w:rsidR="005B0A27">
        <w:rPr>
          <w:rFonts w:eastAsia="Times New Roman" w:cs="Calibri"/>
          <w:lang w:eastAsia="cs-CZ"/>
        </w:rPr>
        <w:t>screeningu</w:t>
      </w:r>
      <w:proofErr w:type="spellEnd"/>
      <w:r w:rsidR="005B0A27">
        <w:rPr>
          <w:rFonts w:eastAsia="Times New Roman" w:cs="Calibri"/>
          <w:lang w:eastAsia="cs-CZ"/>
        </w:rPr>
        <w:t xml:space="preserve"> </w:t>
      </w:r>
      <w:r w:rsidR="006534FA">
        <w:rPr>
          <w:rFonts w:eastAsia="Times New Roman" w:cs="Calibri"/>
          <w:lang w:eastAsia="cs-CZ"/>
        </w:rPr>
        <w:t xml:space="preserve">ve lhůtě dle předchozí věty </w:t>
      </w:r>
      <w:r w:rsidR="009561F3">
        <w:rPr>
          <w:rFonts w:eastAsia="Times New Roman" w:cs="Calibri"/>
          <w:lang w:eastAsia="cs-CZ"/>
        </w:rPr>
        <w:t xml:space="preserve">(popř. postupem dle </w:t>
      </w:r>
      <w:proofErr w:type="gramStart"/>
      <w:r w:rsidR="009561F3">
        <w:rPr>
          <w:rFonts w:eastAsia="Times New Roman" w:cs="Calibri"/>
          <w:lang w:eastAsia="cs-CZ"/>
        </w:rPr>
        <w:t xml:space="preserve">odst. </w:t>
      </w:r>
      <w:r w:rsidR="009561F3">
        <w:rPr>
          <w:rFonts w:eastAsia="Times New Roman" w:cs="Calibri"/>
          <w:lang w:eastAsia="cs-CZ"/>
        </w:rPr>
        <w:fldChar w:fldCharType="begin"/>
      </w:r>
      <w:r w:rsidR="009561F3">
        <w:rPr>
          <w:rFonts w:eastAsia="Times New Roman" w:cs="Calibri"/>
          <w:lang w:eastAsia="cs-CZ"/>
        </w:rPr>
        <w:instrText xml:space="preserve"> REF _Ref521586131 \r \h </w:instrText>
      </w:r>
      <w:r w:rsidR="009561F3">
        <w:rPr>
          <w:rFonts w:eastAsia="Times New Roman" w:cs="Calibri"/>
          <w:lang w:eastAsia="cs-CZ"/>
        </w:rPr>
      </w:r>
      <w:r w:rsidR="009561F3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4.5</w:t>
      </w:r>
      <w:r w:rsidR="009561F3">
        <w:rPr>
          <w:rFonts w:eastAsia="Times New Roman" w:cs="Calibri"/>
          <w:lang w:eastAsia="cs-CZ"/>
        </w:rPr>
        <w:fldChar w:fldCharType="end"/>
      </w:r>
      <w:r w:rsidR="009561F3">
        <w:rPr>
          <w:rFonts w:eastAsia="Times New Roman" w:cs="Calibri"/>
          <w:lang w:eastAsia="cs-CZ"/>
        </w:rPr>
        <w:t xml:space="preserve"> Smlouvy</w:t>
      </w:r>
      <w:proofErr w:type="gramEnd"/>
      <w:r w:rsidR="009561F3">
        <w:rPr>
          <w:rFonts w:eastAsia="Times New Roman" w:cs="Calibri"/>
          <w:lang w:eastAsia="cs-CZ"/>
        </w:rPr>
        <w:t xml:space="preserve">) </w:t>
      </w:r>
      <w:r w:rsidR="005B0A27">
        <w:rPr>
          <w:rFonts w:eastAsia="Times New Roman" w:cs="Calibri"/>
          <w:lang w:eastAsia="cs-CZ"/>
        </w:rPr>
        <w:t>neb</w:t>
      </w:r>
      <w:r w:rsidRPr="00EB3D68">
        <w:rPr>
          <w:rFonts w:eastAsia="Times New Roman" w:cs="Calibri"/>
          <w:lang w:eastAsia="cs-CZ"/>
        </w:rPr>
        <w:t xml:space="preserve">ude splňovat </w:t>
      </w:r>
      <w:r w:rsidR="00C94E9F" w:rsidRPr="00EB3D68">
        <w:rPr>
          <w:rFonts w:eastAsia="Times New Roman" w:cs="Calibri"/>
          <w:lang w:eastAsia="cs-CZ"/>
        </w:rPr>
        <w:t>požadavky Objednatele stanovené v Technické specifikaci</w:t>
      </w:r>
      <w:r w:rsidR="00B179ED">
        <w:rPr>
          <w:rFonts w:eastAsia="Times New Roman" w:cs="Calibri"/>
          <w:lang w:eastAsia="cs-CZ"/>
        </w:rPr>
        <w:t xml:space="preserve"> a odst. </w:t>
      </w:r>
      <w:r w:rsidR="00B179ED">
        <w:rPr>
          <w:rFonts w:eastAsia="Times New Roman" w:cs="Calibri"/>
          <w:lang w:eastAsia="cs-CZ"/>
        </w:rPr>
        <w:fldChar w:fldCharType="begin"/>
      </w:r>
      <w:r w:rsidR="00B179ED">
        <w:rPr>
          <w:rFonts w:eastAsia="Times New Roman" w:cs="Calibri"/>
          <w:lang w:eastAsia="cs-CZ"/>
        </w:rPr>
        <w:instrText xml:space="preserve"> REF _Ref520190382 \r \h </w:instrText>
      </w:r>
      <w:r w:rsidR="00B179ED">
        <w:rPr>
          <w:rFonts w:eastAsia="Times New Roman" w:cs="Calibri"/>
          <w:lang w:eastAsia="cs-CZ"/>
        </w:rPr>
      </w:r>
      <w:r w:rsidR="00B179ED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1.1</w:t>
      </w:r>
      <w:r w:rsidR="00B179ED">
        <w:rPr>
          <w:rFonts w:eastAsia="Times New Roman" w:cs="Calibri"/>
          <w:lang w:eastAsia="cs-CZ"/>
        </w:rPr>
        <w:fldChar w:fldCharType="end"/>
      </w:r>
      <w:r w:rsidR="00B179ED">
        <w:rPr>
          <w:rFonts w:eastAsia="Times New Roman" w:cs="Calibri"/>
          <w:lang w:eastAsia="cs-CZ"/>
        </w:rPr>
        <w:t xml:space="preserve"> Smlouvy</w:t>
      </w:r>
      <w:r w:rsidR="00E032B7">
        <w:rPr>
          <w:rFonts w:eastAsia="Times New Roman" w:cs="Calibri"/>
          <w:lang w:eastAsia="cs-CZ"/>
        </w:rPr>
        <w:t>.</w:t>
      </w:r>
      <w:r w:rsidR="00C94E9F" w:rsidRPr="00EB3D68">
        <w:rPr>
          <w:rFonts w:eastAsia="Times New Roman" w:cs="Calibri"/>
          <w:lang w:eastAsia="cs-CZ"/>
        </w:rPr>
        <w:t xml:space="preserve"> </w:t>
      </w:r>
    </w:p>
    <w:p w14:paraId="5B140749" w14:textId="044403C2" w:rsidR="00C94E9F" w:rsidRDefault="006534FA" w:rsidP="00A64862">
      <w:pPr>
        <w:pStyle w:val="Odstavecseseznamem"/>
        <w:numPr>
          <w:ilvl w:val="1"/>
          <w:numId w:val="32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 xml:space="preserve">Pro vyloučení veškerých pochybností Strany uvádějí, že objem </w:t>
      </w:r>
      <w:r w:rsidR="009A6731" w:rsidRPr="00EB3D68">
        <w:rPr>
          <w:rFonts w:eastAsia="Times New Roman" w:cs="Calibri"/>
          <w:lang w:eastAsia="cs-CZ"/>
        </w:rPr>
        <w:t>Vybran</w:t>
      </w:r>
      <w:r>
        <w:rPr>
          <w:rFonts w:eastAsia="Times New Roman" w:cs="Calibri"/>
          <w:lang w:eastAsia="cs-CZ"/>
        </w:rPr>
        <w:t>ého</w:t>
      </w:r>
      <w:r w:rsidR="00511019" w:rsidRPr="00EB3D68">
        <w:rPr>
          <w:rFonts w:eastAsia="Times New Roman" w:cs="Calibri"/>
          <w:lang w:eastAsia="cs-CZ"/>
        </w:rPr>
        <w:t xml:space="preserve"> v</w:t>
      </w:r>
      <w:r w:rsidR="00C94E9F" w:rsidRPr="00EB3D68">
        <w:rPr>
          <w:rFonts w:eastAsia="Times New Roman" w:cs="Calibri"/>
          <w:lang w:eastAsia="cs-CZ"/>
        </w:rPr>
        <w:t>zork</w:t>
      </w:r>
      <w:r>
        <w:rPr>
          <w:rFonts w:eastAsia="Times New Roman" w:cs="Calibri"/>
          <w:lang w:eastAsia="cs-CZ"/>
        </w:rPr>
        <w:t>u</w:t>
      </w:r>
      <w:r w:rsidR="00C94E9F" w:rsidRPr="00EB3D68">
        <w:rPr>
          <w:rFonts w:eastAsia="Times New Roman" w:cs="Calibri"/>
          <w:lang w:eastAsia="cs-CZ"/>
        </w:rPr>
        <w:t xml:space="preserve"> se nezapočítává do požadovaného množství Katalyzátoru</w:t>
      </w:r>
      <w:r>
        <w:rPr>
          <w:rFonts w:eastAsia="Times New Roman" w:cs="Calibri"/>
          <w:lang w:eastAsia="cs-CZ"/>
        </w:rPr>
        <w:t>, který má Dodavatel</w:t>
      </w:r>
      <w:r w:rsidR="00C94E9F" w:rsidRPr="00EB3D68">
        <w:rPr>
          <w:rFonts w:eastAsia="Times New Roman" w:cs="Calibri"/>
          <w:lang w:eastAsia="cs-CZ"/>
        </w:rPr>
        <w:t xml:space="preserve"> podle </w:t>
      </w:r>
      <w:proofErr w:type="gramStart"/>
      <w:r w:rsidR="00C94E9F" w:rsidRPr="00EB3D68">
        <w:rPr>
          <w:rFonts w:eastAsia="Times New Roman" w:cs="Calibri"/>
          <w:lang w:eastAsia="cs-CZ"/>
        </w:rPr>
        <w:t>odst.</w:t>
      </w:r>
      <w:r>
        <w:rPr>
          <w:rFonts w:eastAsia="Times New Roman" w:cs="Calibri"/>
          <w:lang w:eastAsia="cs-CZ"/>
        </w:rPr>
        <w:t> </w:t>
      </w:r>
      <w:r w:rsidR="00C94E9F" w:rsidRPr="00EB3D68">
        <w:rPr>
          <w:rFonts w:eastAsia="Times New Roman" w:cs="Calibri"/>
          <w:lang w:eastAsia="cs-CZ"/>
        </w:rPr>
        <w:fldChar w:fldCharType="begin"/>
      </w:r>
      <w:r w:rsidR="00C94E9F" w:rsidRPr="00EB3D68">
        <w:rPr>
          <w:rFonts w:eastAsia="Times New Roman" w:cs="Calibri"/>
          <w:lang w:eastAsia="cs-CZ"/>
        </w:rPr>
        <w:instrText xml:space="preserve"> REF _Ref520190382 \r \h </w:instrText>
      </w:r>
      <w:r w:rsidR="00C94E9F" w:rsidRPr="00EB3D68">
        <w:rPr>
          <w:rFonts w:eastAsia="Times New Roman" w:cs="Calibri"/>
          <w:lang w:eastAsia="cs-CZ"/>
        </w:rPr>
      </w:r>
      <w:r w:rsidR="00C94E9F" w:rsidRPr="00EB3D68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1.1</w:t>
      </w:r>
      <w:r w:rsidR="00C94E9F" w:rsidRPr="00EB3D68">
        <w:rPr>
          <w:rFonts w:eastAsia="Times New Roman" w:cs="Calibri"/>
          <w:lang w:eastAsia="cs-CZ"/>
        </w:rPr>
        <w:fldChar w:fldCharType="end"/>
      </w:r>
      <w:r>
        <w:rPr>
          <w:rFonts w:eastAsia="Times New Roman" w:cs="Calibri"/>
          <w:lang w:eastAsia="cs-CZ"/>
        </w:rPr>
        <w:t> </w:t>
      </w:r>
      <w:r w:rsidR="00C94E9F" w:rsidRPr="00EB3D68">
        <w:rPr>
          <w:rFonts w:eastAsia="Times New Roman" w:cs="Calibri"/>
          <w:lang w:eastAsia="cs-CZ"/>
        </w:rPr>
        <w:t>Smlouvy</w:t>
      </w:r>
      <w:proofErr w:type="gramEnd"/>
      <w:r>
        <w:rPr>
          <w:rFonts w:eastAsia="Times New Roman" w:cs="Calibri"/>
          <w:lang w:eastAsia="cs-CZ"/>
        </w:rPr>
        <w:t xml:space="preserve"> Objednateli dodat</w:t>
      </w:r>
      <w:r w:rsidR="00C94E9F" w:rsidRPr="00EB3D68">
        <w:rPr>
          <w:rFonts w:eastAsia="Times New Roman" w:cs="Calibri"/>
          <w:lang w:eastAsia="cs-CZ"/>
        </w:rPr>
        <w:t>.</w:t>
      </w:r>
    </w:p>
    <w:p w14:paraId="2A687402" w14:textId="77777777" w:rsidR="006534FA" w:rsidRPr="00EB3D68" w:rsidRDefault="006534FA" w:rsidP="00404310">
      <w:pPr>
        <w:pStyle w:val="Odstavecseseznamem"/>
        <w:suppressAutoHyphens/>
        <w:autoSpaceDN w:val="0"/>
        <w:spacing w:after="120"/>
        <w:ind w:left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</w:p>
    <w:p w14:paraId="52E7AB63" w14:textId="77777777" w:rsidR="005C334D" w:rsidRPr="00EB3D68" w:rsidRDefault="00F363E5" w:rsidP="004D3D9D">
      <w:pPr>
        <w:pStyle w:val="Odstavecseseznamem"/>
        <w:numPr>
          <w:ilvl w:val="0"/>
          <w:numId w:val="2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b/>
          <w:lang w:eastAsia="cs-CZ"/>
        </w:rPr>
      </w:pPr>
      <w:r w:rsidRPr="00EB3D68">
        <w:rPr>
          <w:rFonts w:eastAsia="Times New Roman" w:cs="Calibri"/>
          <w:b/>
          <w:lang w:eastAsia="cs-CZ"/>
        </w:rPr>
        <w:t>Plnění Předmětu Smlouvy</w:t>
      </w:r>
    </w:p>
    <w:p w14:paraId="1CA6E955" w14:textId="6FD64E9F" w:rsidR="00D5334B" w:rsidRPr="00EB3D68" w:rsidRDefault="00D5334B" w:rsidP="00A64862">
      <w:pPr>
        <w:pStyle w:val="Odstavecseseznamem"/>
        <w:numPr>
          <w:ilvl w:val="1"/>
          <w:numId w:val="3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14" w:name="_Ref520899423"/>
      <w:r w:rsidRPr="00EB3D68">
        <w:rPr>
          <w:rFonts w:eastAsia="Times New Roman" w:cs="Calibri"/>
          <w:lang w:eastAsia="cs-CZ"/>
        </w:rPr>
        <w:t xml:space="preserve">Dodavatel se zavazuje dodat </w:t>
      </w:r>
      <w:r w:rsidR="00B85EE3">
        <w:rPr>
          <w:rFonts w:eastAsia="Times New Roman" w:cs="Calibri"/>
          <w:lang w:eastAsia="cs-CZ"/>
        </w:rPr>
        <w:t>nejpozději do 15. 10. 2019</w:t>
      </w:r>
      <w:r w:rsidR="00331CE6" w:rsidRPr="00EB3D68">
        <w:rPr>
          <w:rFonts w:eastAsia="Times New Roman" w:cs="Calibri"/>
          <w:lang w:eastAsia="cs-CZ"/>
        </w:rPr>
        <w:t xml:space="preserve"> </w:t>
      </w:r>
      <w:r w:rsidRPr="00EB3D68">
        <w:rPr>
          <w:rFonts w:eastAsia="Times New Roman" w:cs="Calibri"/>
          <w:lang w:eastAsia="cs-CZ"/>
        </w:rPr>
        <w:t>Katalyzátor</w:t>
      </w:r>
      <w:r w:rsidR="00C95581" w:rsidRPr="00EB3D68">
        <w:rPr>
          <w:rFonts w:eastAsia="Times New Roman" w:cs="Calibri"/>
          <w:lang w:eastAsia="cs-CZ"/>
        </w:rPr>
        <w:t xml:space="preserve"> svým složením přesně odpovídající Vybranému vzorku</w:t>
      </w:r>
      <w:r w:rsidRPr="00EB3D68">
        <w:rPr>
          <w:rFonts w:eastAsia="Times New Roman" w:cs="Calibri"/>
          <w:lang w:eastAsia="cs-CZ"/>
        </w:rPr>
        <w:t>, který bude funkční a v nezměněném rozsahu minimálně po</w:t>
      </w:r>
      <w:r w:rsidR="004C65C2">
        <w:rPr>
          <w:rFonts w:eastAsia="Times New Roman" w:cs="Calibri"/>
          <w:lang w:eastAsia="cs-CZ"/>
        </w:rPr>
        <w:t> </w:t>
      </w:r>
      <w:r w:rsidRPr="00EB3D68">
        <w:rPr>
          <w:rFonts w:eastAsia="Times New Roman" w:cs="Calibri"/>
          <w:lang w:eastAsia="cs-CZ"/>
        </w:rPr>
        <w:t>dobu stanovenou v Technické specifikaci</w:t>
      </w:r>
      <w:r w:rsidR="00430855" w:rsidRPr="00EB3D68">
        <w:rPr>
          <w:rFonts w:eastAsia="Times New Roman" w:cs="Calibri"/>
          <w:lang w:eastAsia="cs-CZ"/>
        </w:rPr>
        <w:t>, a převést na Objednatele vlastnické právo ke</w:t>
      </w:r>
      <w:r w:rsidR="004C65C2">
        <w:rPr>
          <w:rFonts w:eastAsia="Times New Roman" w:cs="Calibri"/>
          <w:lang w:eastAsia="cs-CZ"/>
        </w:rPr>
        <w:t> </w:t>
      </w:r>
      <w:r w:rsidR="00430855" w:rsidRPr="00EB3D68">
        <w:rPr>
          <w:rFonts w:eastAsia="Times New Roman" w:cs="Calibri"/>
          <w:lang w:eastAsia="cs-CZ"/>
        </w:rPr>
        <w:t>Katalyzátoru</w:t>
      </w:r>
      <w:r w:rsidRPr="00EB3D68">
        <w:rPr>
          <w:rFonts w:eastAsia="Times New Roman" w:cs="Calibri"/>
          <w:lang w:eastAsia="cs-CZ"/>
        </w:rPr>
        <w:t>. Nesplní-li dodaný Katalyzátor tento požadavek, je Objednatel oprávněn od</w:t>
      </w:r>
      <w:r w:rsidR="004C65C2">
        <w:rPr>
          <w:rFonts w:eastAsia="Times New Roman" w:cs="Calibri"/>
          <w:lang w:eastAsia="cs-CZ"/>
        </w:rPr>
        <w:t> </w:t>
      </w:r>
      <w:r w:rsidRPr="00EB3D68">
        <w:rPr>
          <w:rFonts w:eastAsia="Times New Roman" w:cs="Calibri"/>
          <w:lang w:eastAsia="cs-CZ"/>
        </w:rPr>
        <w:t>Smlouvy odstoupit. V takovém případě je Dodavatel povinen nahradit Objednateli veškerou škodu, která mu v souvislosti s dodáním takto vadného Katalyzátoru vznikne.</w:t>
      </w:r>
      <w:bookmarkEnd w:id="14"/>
    </w:p>
    <w:p w14:paraId="4A5218BA" w14:textId="7B61357B" w:rsidR="00331CE6" w:rsidRPr="00EB3D68" w:rsidRDefault="00331CE6" w:rsidP="00A64862">
      <w:pPr>
        <w:pStyle w:val="Odstavecseseznamem"/>
        <w:numPr>
          <w:ilvl w:val="1"/>
          <w:numId w:val="3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O dodání Katalyzátoru podle předchozího </w:t>
      </w:r>
      <w:proofErr w:type="gramStart"/>
      <w:r w:rsidRPr="00EB3D68">
        <w:rPr>
          <w:rFonts w:eastAsia="Times New Roman" w:cs="Calibri"/>
          <w:lang w:eastAsia="cs-CZ"/>
        </w:rPr>
        <w:t xml:space="preserve">odst. </w:t>
      </w:r>
      <w:r w:rsidRPr="00EB3D68">
        <w:rPr>
          <w:rFonts w:eastAsia="Times New Roman" w:cs="Calibri"/>
          <w:lang w:eastAsia="cs-CZ"/>
        </w:rPr>
        <w:fldChar w:fldCharType="begin"/>
      </w:r>
      <w:r w:rsidRPr="00EB3D68">
        <w:rPr>
          <w:rFonts w:eastAsia="Times New Roman" w:cs="Calibri"/>
          <w:lang w:eastAsia="cs-CZ"/>
        </w:rPr>
        <w:instrText xml:space="preserve"> REF _Ref520899423 \r \h </w:instrText>
      </w:r>
      <w:r w:rsidRPr="00EB3D68">
        <w:rPr>
          <w:rFonts w:eastAsia="Times New Roman" w:cs="Calibri"/>
          <w:lang w:eastAsia="cs-CZ"/>
        </w:rPr>
      </w:r>
      <w:r w:rsidRPr="00EB3D68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5.1</w:t>
      </w:r>
      <w:r w:rsidRPr="00EB3D68">
        <w:rPr>
          <w:rFonts w:eastAsia="Times New Roman" w:cs="Calibri"/>
          <w:lang w:eastAsia="cs-CZ"/>
        </w:rPr>
        <w:fldChar w:fldCharType="end"/>
      </w:r>
      <w:r w:rsidRPr="00EB3D68">
        <w:rPr>
          <w:rFonts w:eastAsia="Times New Roman" w:cs="Calibri"/>
          <w:lang w:eastAsia="cs-CZ"/>
        </w:rPr>
        <w:t xml:space="preserve"> Smlouvy</w:t>
      </w:r>
      <w:proofErr w:type="gramEnd"/>
      <w:r w:rsidRPr="00EB3D68">
        <w:rPr>
          <w:rFonts w:eastAsia="Times New Roman" w:cs="Calibri"/>
          <w:lang w:eastAsia="cs-CZ"/>
        </w:rPr>
        <w:t xml:space="preserve"> budou sepsána dvě vyhotovení prozatímního předávacího protokolu, kter</w:t>
      </w:r>
      <w:r w:rsidR="0043205A">
        <w:rPr>
          <w:rFonts w:eastAsia="Times New Roman" w:cs="Calibri"/>
          <w:lang w:eastAsia="cs-CZ"/>
        </w:rPr>
        <w:t>ý</w:t>
      </w:r>
      <w:r w:rsidRPr="00EB3D68">
        <w:rPr>
          <w:rFonts w:eastAsia="Times New Roman" w:cs="Calibri"/>
          <w:lang w:eastAsia="cs-CZ"/>
        </w:rPr>
        <w:t xml:space="preserve"> potvrdí oprávnění zástupci obou Stran. Každá ze Stran obdrží jedno vyhotovení prozatímního předávacího protokolu.</w:t>
      </w:r>
    </w:p>
    <w:p w14:paraId="4A8B6FE9" w14:textId="7D68C2EB" w:rsidR="00490255" w:rsidRPr="00EB3D68" w:rsidRDefault="00490255" w:rsidP="00A64862">
      <w:pPr>
        <w:pStyle w:val="Odstavecseseznamem"/>
        <w:numPr>
          <w:ilvl w:val="1"/>
          <w:numId w:val="3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15" w:name="_Ref521576105"/>
      <w:r w:rsidRPr="00EB3D68">
        <w:rPr>
          <w:rFonts w:eastAsia="Times New Roman" w:cs="Calibri"/>
          <w:lang w:eastAsia="cs-CZ"/>
        </w:rPr>
        <w:t xml:space="preserve">Po dodání Katalyzátoru podle </w:t>
      </w:r>
      <w:proofErr w:type="gramStart"/>
      <w:r w:rsidRPr="00EB3D68">
        <w:rPr>
          <w:rFonts w:eastAsia="Times New Roman" w:cs="Calibri"/>
          <w:lang w:eastAsia="cs-CZ"/>
        </w:rPr>
        <w:t xml:space="preserve">odst. </w:t>
      </w:r>
      <w:r w:rsidRPr="00EB3D68">
        <w:rPr>
          <w:rFonts w:eastAsia="Times New Roman" w:cs="Calibri"/>
          <w:lang w:eastAsia="cs-CZ"/>
        </w:rPr>
        <w:fldChar w:fldCharType="begin"/>
      </w:r>
      <w:r w:rsidRPr="00EB3D68">
        <w:rPr>
          <w:rFonts w:eastAsia="Times New Roman" w:cs="Calibri"/>
          <w:lang w:eastAsia="cs-CZ"/>
        </w:rPr>
        <w:instrText xml:space="preserve"> REF _Ref520899423 \r \h </w:instrText>
      </w:r>
      <w:r w:rsidRPr="00EB3D68">
        <w:rPr>
          <w:rFonts w:eastAsia="Times New Roman" w:cs="Calibri"/>
          <w:lang w:eastAsia="cs-CZ"/>
        </w:rPr>
      </w:r>
      <w:r w:rsidRPr="00EB3D68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5.1</w:t>
      </w:r>
      <w:r w:rsidRPr="00EB3D68">
        <w:rPr>
          <w:rFonts w:eastAsia="Times New Roman" w:cs="Calibri"/>
          <w:lang w:eastAsia="cs-CZ"/>
        </w:rPr>
        <w:fldChar w:fldCharType="end"/>
      </w:r>
      <w:r w:rsidRPr="00EB3D68">
        <w:rPr>
          <w:rFonts w:eastAsia="Times New Roman" w:cs="Calibri"/>
          <w:lang w:eastAsia="cs-CZ"/>
        </w:rPr>
        <w:t xml:space="preserve"> Smlouvy</w:t>
      </w:r>
      <w:proofErr w:type="gramEnd"/>
      <w:r w:rsidR="00974289" w:rsidRPr="00EB3D68">
        <w:rPr>
          <w:rFonts w:eastAsia="Times New Roman" w:cs="Calibri"/>
          <w:lang w:eastAsia="cs-CZ"/>
        </w:rPr>
        <w:t xml:space="preserve"> </w:t>
      </w:r>
      <w:r w:rsidR="007B1A36" w:rsidRPr="00EB3D68">
        <w:rPr>
          <w:rFonts w:eastAsia="Times New Roman" w:cs="Calibri"/>
          <w:lang w:eastAsia="cs-CZ"/>
        </w:rPr>
        <w:t>provede Objednatel zkoušku, kterou prověří, že Katalyzátor splňuje stanovené požadavky</w:t>
      </w:r>
      <w:r w:rsidR="00A270B1">
        <w:rPr>
          <w:rFonts w:eastAsia="Times New Roman" w:cs="Calibri"/>
          <w:lang w:eastAsia="cs-CZ"/>
        </w:rPr>
        <w:t xml:space="preserve"> dle Technické specifikace</w:t>
      </w:r>
      <w:r w:rsidR="00B179ED" w:rsidRPr="00B179ED">
        <w:rPr>
          <w:rFonts w:eastAsia="Times New Roman" w:cs="Calibri"/>
          <w:lang w:eastAsia="cs-CZ"/>
        </w:rPr>
        <w:t xml:space="preserve"> </w:t>
      </w:r>
      <w:r w:rsidR="00B179ED">
        <w:rPr>
          <w:rFonts w:eastAsia="Times New Roman" w:cs="Calibri"/>
          <w:lang w:eastAsia="cs-CZ"/>
        </w:rPr>
        <w:t>a odst. </w:t>
      </w:r>
      <w:r w:rsidR="00B179ED">
        <w:rPr>
          <w:rFonts w:eastAsia="Times New Roman" w:cs="Calibri"/>
          <w:lang w:eastAsia="cs-CZ"/>
        </w:rPr>
        <w:fldChar w:fldCharType="begin"/>
      </w:r>
      <w:r w:rsidR="00B179ED">
        <w:rPr>
          <w:rFonts w:eastAsia="Times New Roman" w:cs="Calibri"/>
          <w:lang w:eastAsia="cs-CZ"/>
        </w:rPr>
        <w:instrText xml:space="preserve"> REF _Ref520190382 \r \h </w:instrText>
      </w:r>
      <w:r w:rsidR="00B179ED">
        <w:rPr>
          <w:rFonts w:eastAsia="Times New Roman" w:cs="Calibri"/>
          <w:lang w:eastAsia="cs-CZ"/>
        </w:rPr>
      </w:r>
      <w:r w:rsidR="00B179ED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1.1</w:t>
      </w:r>
      <w:r w:rsidR="00B179ED">
        <w:rPr>
          <w:rFonts w:eastAsia="Times New Roman" w:cs="Calibri"/>
          <w:lang w:eastAsia="cs-CZ"/>
        </w:rPr>
        <w:fldChar w:fldCharType="end"/>
      </w:r>
      <w:r w:rsidR="00B179ED">
        <w:rPr>
          <w:rFonts w:eastAsia="Times New Roman" w:cs="Calibri"/>
          <w:lang w:eastAsia="cs-CZ"/>
        </w:rPr>
        <w:t xml:space="preserve"> Smlouvy</w:t>
      </w:r>
      <w:r w:rsidR="00A270B1">
        <w:rPr>
          <w:rFonts w:eastAsia="Times New Roman" w:cs="Calibri"/>
          <w:lang w:eastAsia="cs-CZ"/>
        </w:rPr>
        <w:t xml:space="preserve"> a že dodaný Katalyzátor odpovídá vlastnostmi a složením Vybranému vzorku</w:t>
      </w:r>
      <w:r w:rsidR="007B1A36" w:rsidRPr="00EB3D68">
        <w:rPr>
          <w:rFonts w:eastAsia="Times New Roman" w:cs="Calibri"/>
          <w:lang w:eastAsia="cs-CZ"/>
        </w:rPr>
        <w:t>. Objednatel je povinen nejpozději</w:t>
      </w:r>
      <w:r w:rsidR="000C43CB" w:rsidRPr="00EB3D68">
        <w:rPr>
          <w:rFonts w:eastAsia="Times New Roman" w:cs="Calibri"/>
          <w:lang w:eastAsia="cs-CZ"/>
        </w:rPr>
        <w:t xml:space="preserve"> do </w:t>
      </w:r>
      <w:r w:rsidR="00404310">
        <w:rPr>
          <w:rFonts w:eastAsia="Times New Roman" w:cs="Calibri"/>
          <w:lang w:eastAsia="cs-CZ"/>
        </w:rPr>
        <w:t>15. 1. 2020</w:t>
      </w:r>
      <w:r w:rsidR="000C43CB" w:rsidRPr="00EB3D68">
        <w:rPr>
          <w:rFonts w:eastAsia="Times New Roman" w:cs="Calibri"/>
          <w:lang w:eastAsia="cs-CZ"/>
        </w:rPr>
        <w:t xml:space="preserve"> </w:t>
      </w:r>
      <w:r w:rsidR="00C35B69" w:rsidRPr="00EB3D68">
        <w:rPr>
          <w:rFonts w:eastAsia="Times New Roman" w:cs="Calibri"/>
          <w:lang w:eastAsia="cs-CZ"/>
        </w:rPr>
        <w:t xml:space="preserve">oznámit Dodavateli, </w:t>
      </w:r>
      <w:r w:rsidR="00161EAA" w:rsidRPr="00EB3D68">
        <w:rPr>
          <w:rFonts w:eastAsia="Times New Roman" w:cs="Calibri"/>
          <w:lang w:eastAsia="cs-CZ"/>
        </w:rPr>
        <w:t>zda Katalyzátor ve zkoušce obstál, nebo nikoliv. Nebude-li Katalyzátor ve zkoušce úspěšný, má Objednatel právo od Smlouvy odstoupit.</w:t>
      </w:r>
      <w:bookmarkEnd w:id="15"/>
    </w:p>
    <w:p w14:paraId="62511D67" w14:textId="37BA30A9" w:rsidR="00A270B1" w:rsidRDefault="00161EAA" w:rsidP="00D04C03">
      <w:pPr>
        <w:pStyle w:val="Odstavecseseznamem"/>
        <w:numPr>
          <w:ilvl w:val="1"/>
          <w:numId w:val="3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16" w:name="_Ref521681310"/>
      <w:r w:rsidRPr="00EB3D68">
        <w:rPr>
          <w:rFonts w:eastAsia="Times New Roman" w:cs="Calibri"/>
          <w:lang w:eastAsia="cs-CZ"/>
        </w:rPr>
        <w:t>Dodavatel</w:t>
      </w:r>
      <w:r w:rsidR="00E05747">
        <w:rPr>
          <w:rFonts w:eastAsia="Times New Roman" w:cs="Calibri"/>
          <w:lang w:eastAsia="cs-CZ"/>
        </w:rPr>
        <w:t xml:space="preserve"> je</w:t>
      </w:r>
      <w:r w:rsidRPr="00EB3D68">
        <w:rPr>
          <w:rFonts w:eastAsia="Times New Roman" w:cs="Calibri"/>
          <w:lang w:eastAsia="cs-CZ"/>
        </w:rPr>
        <w:t xml:space="preserve"> povinen nejpozději do 31. 11. 2019 </w:t>
      </w:r>
      <w:r w:rsidR="00F363E5" w:rsidRPr="00EB3D68">
        <w:rPr>
          <w:rFonts w:eastAsia="Times New Roman" w:cs="Calibri"/>
          <w:lang w:eastAsia="cs-CZ"/>
        </w:rPr>
        <w:t xml:space="preserve">dodat Objednateli Výzkumnou zprávu v českém nebo anglickém jazyce, která bude obsahovat podrobný popis výroby Katalyzátoru a dále popis postupu přípravy Katalyzátoru pro jeho opětovné použití, zejména popis nutných deaktivací a dekontaminací od příměsí, kterými byl Katalyzátor zanesen při předchozím použití. Bližší </w:t>
      </w:r>
      <w:r w:rsidR="00C529C7" w:rsidRPr="00EB3D68">
        <w:rPr>
          <w:rFonts w:eastAsia="Times New Roman" w:cs="Calibri"/>
          <w:lang w:eastAsia="cs-CZ"/>
        </w:rPr>
        <w:t>náležitosti</w:t>
      </w:r>
      <w:r w:rsidR="00F363E5" w:rsidRPr="00EB3D68">
        <w:rPr>
          <w:rFonts w:eastAsia="Times New Roman" w:cs="Calibri"/>
          <w:lang w:eastAsia="cs-CZ"/>
        </w:rPr>
        <w:t xml:space="preserve"> Výzkumné zprávy </w:t>
      </w:r>
      <w:r w:rsidR="00C529C7" w:rsidRPr="00EB3D68">
        <w:rPr>
          <w:rFonts w:eastAsia="Times New Roman" w:cs="Calibri"/>
          <w:lang w:eastAsia="cs-CZ"/>
        </w:rPr>
        <w:t>stanoví</w:t>
      </w:r>
      <w:r w:rsidR="00F363E5" w:rsidRPr="00EB3D68">
        <w:rPr>
          <w:rFonts w:eastAsia="Times New Roman" w:cs="Calibri"/>
          <w:lang w:eastAsia="cs-CZ"/>
        </w:rPr>
        <w:t> Technick</w:t>
      </w:r>
      <w:r w:rsidR="00C529C7" w:rsidRPr="00EB3D68">
        <w:rPr>
          <w:rFonts w:eastAsia="Times New Roman" w:cs="Calibri"/>
          <w:lang w:eastAsia="cs-CZ"/>
        </w:rPr>
        <w:t>á</w:t>
      </w:r>
      <w:r w:rsidR="00F363E5" w:rsidRPr="00EB3D68">
        <w:rPr>
          <w:rFonts w:eastAsia="Times New Roman" w:cs="Calibri"/>
          <w:lang w:eastAsia="cs-CZ"/>
        </w:rPr>
        <w:t xml:space="preserve"> specifikac</w:t>
      </w:r>
      <w:r w:rsidR="00C529C7" w:rsidRPr="00EB3D68">
        <w:rPr>
          <w:rFonts w:eastAsia="Times New Roman" w:cs="Calibri"/>
          <w:lang w:eastAsia="cs-CZ"/>
        </w:rPr>
        <w:t>e</w:t>
      </w:r>
      <w:r w:rsidR="00F363E5" w:rsidRPr="00EB3D68">
        <w:rPr>
          <w:rFonts w:eastAsia="Times New Roman" w:cs="Calibri"/>
          <w:lang w:eastAsia="cs-CZ"/>
        </w:rPr>
        <w:t>.</w:t>
      </w:r>
      <w:bookmarkEnd w:id="16"/>
      <w:r w:rsidRPr="00EB3D68">
        <w:rPr>
          <w:rFonts w:eastAsia="Times New Roman" w:cs="Calibri"/>
          <w:lang w:eastAsia="cs-CZ"/>
        </w:rPr>
        <w:t xml:space="preserve"> </w:t>
      </w:r>
    </w:p>
    <w:p w14:paraId="5CE1D780" w14:textId="20920AA4" w:rsidR="00161EAA" w:rsidRPr="00EB3D68" w:rsidRDefault="00153B23" w:rsidP="00D04C03">
      <w:pPr>
        <w:pStyle w:val="Odstavecseseznamem"/>
        <w:numPr>
          <w:ilvl w:val="1"/>
          <w:numId w:val="3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17" w:name="_Ref521681510"/>
      <w:r w:rsidRPr="00EB3D68">
        <w:rPr>
          <w:rFonts w:eastAsia="Times New Roman" w:cs="Calibri"/>
          <w:lang w:eastAsia="cs-CZ"/>
        </w:rPr>
        <w:t>Spolu s předáním Výzkumné zprávy</w:t>
      </w:r>
      <w:r w:rsidR="00161EAA" w:rsidRPr="00EB3D68">
        <w:rPr>
          <w:rFonts w:eastAsia="Times New Roman" w:cs="Calibri"/>
          <w:lang w:eastAsia="cs-CZ"/>
        </w:rPr>
        <w:t xml:space="preserve"> dojde též k podpisu veškerých listin nezbytných k Převodu práv. Dodavatel je povinen převést na Objednatele veškerá práva související s Předmětem dodávky, zejména veškerá případná práva duševního vlastnictví. </w:t>
      </w:r>
      <w:r w:rsidR="00A270B1">
        <w:rPr>
          <w:rFonts w:eastAsia="Times New Roman" w:cs="Calibri"/>
          <w:lang w:eastAsia="cs-CZ"/>
        </w:rPr>
        <w:t>Nedohodnou-li se Strany jinak, je Dodavatel v</w:t>
      </w:r>
      <w:r w:rsidRPr="00EB3D68">
        <w:rPr>
          <w:rFonts w:eastAsia="Times New Roman" w:cs="Calibri"/>
          <w:lang w:eastAsia="cs-CZ"/>
        </w:rPr>
        <w:t>e stejném okamžiku</w:t>
      </w:r>
      <w:r w:rsidR="00161EAA" w:rsidRPr="00EB3D68">
        <w:rPr>
          <w:rFonts w:eastAsia="Times New Roman" w:cs="Calibri"/>
          <w:lang w:eastAsia="cs-CZ"/>
        </w:rPr>
        <w:t xml:space="preserve"> povinen provést Dodání dokumentace, a to zejména listin týkajících se Převodu práv</w:t>
      </w:r>
      <w:r w:rsidR="0076532A" w:rsidRPr="00EB3D68">
        <w:rPr>
          <w:rFonts w:eastAsia="Times New Roman" w:cs="Calibri"/>
          <w:lang w:eastAsia="cs-CZ"/>
        </w:rPr>
        <w:t>.</w:t>
      </w:r>
      <w:bookmarkEnd w:id="17"/>
    </w:p>
    <w:p w14:paraId="4BDC510A" w14:textId="3D6C8525" w:rsidR="005C334D" w:rsidRPr="00EB3D68" w:rsidRDefault="00272B67" w:rsidP="00161EAA">
      <w:pPr>
        <w:pStyle w:val="Odstavecseseznamem"/>
        <w:numPr>
          <w:ilvl w:val="1"/>
          <w:numId w:val="3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18" w:name="_Ref520304877"/>
      <w:r w:rsidRPr="00EB3D68">
        <w:rPr>
          <w:rFonts w:eastAsia="Times New Roman" w:cs="Calibri"/>
          <w:lang w:eastAsia="cs-CZ"/>
        </w:rPr>
        <w:t xml:space="preserve">O předání a převzetí </w:t>
      </w:r>
      <w:r w:rsidR="00161EAA" w:rsidRPr="00EB3D68">
        <w:rPr>
          <w:rFonts w:eastAsia="Times New Roman" w:cs="Calibri"/>
          <w:lang w:eastAsia="cs-CZ"/>
        </w:rPr>
        <w:t>Výzkumné zprávy</w:t>
      </w:r>
      <w:r w:rsidR="00521101" w:rsidRPr="00EB3D68">
        <w:rPr>
          <w:rFonts w:eastAsia="Times New Roman" w:cs="Calibri"/>
          <w:lang w:eastAsia="cs-CZ"/>
        </w:rPr>
        <w:t xml:space="preserve"> a Dodání dokumentace</w:t>
      </w:r>
      <w:r w:rsidRPr="00EB3D68">
        <w:rPr>
          <w:rFonts w:eastAsia="Times New Roman" w:cs="Calibri"/>
          <w:lang w:eastAsia="cs-CZ"/>
        </w:rPr>
        <w:t xml:space="preserve"> </w:t>
      </w:r>
      <w:r w:rsidR="00F363E5" w:rsidRPr="00EB3D68">
        <w:rPr>
          <w:rFonts w:eastAsia="Times New Roman" w:cs="Calibri"/>
          <w:lang w:eastAsia="cs-CZ"/>
        </w:rPr>
        <w:t>bud</w:t>
      </w:r>
      <w:r w:rsidR="00BC49A1" w:rsidRPr="00EB3D68">
        <w:rPr>
          <w:rFonts w:eastAsia="Times New Roman" w:cs="Calibri"/>
          <w:lang w:eastAsia="cs-CZ"/>
        </w:rPr>
        <w:t>ou</w:t>
      </w:r>
      <w:r w:rsidR="00F363E5" w:rsidRPr="00EB3D68">
        <w:rPr>
          <w:rFonts w:eastAsia="Times New Roman" w:cs="Calibri"/>
          <w:lang w:eastAsia="cs-CZ"/>
        </w:rPr>
        <w:t xml:space="preserve"> sepsán</w:t>
      </w:r>
      <w:r w:rsidR="00BC49A1" w:rsidRPr="00EB3D68">
        <w:rPr>
          <w:rFonts w:eastAsia="Times New Roman" w:cs="Calibri"/>
          <w:lang w:eastAsia="cs-CZ"/>
        </w:rPr>
        <w:t>a dvě vyhotovení</w:t>
      </w:r>
      <w:r w:rsidR="00F363E5" w:rsidRPr="00EB3D68">
        <w:rPr>
          <w:rFonts w:eastAsia="Times New Roman" w:cs="Calibri"/>
          <w:lang w:eastAsia="cs-CZ"/>
        </w:rPr>
        <w:t xml:space="preserve"> předávací</w:t>
      </w:r>
      <w:r w:rsidR="00BC49A1" w:rsidRPr="00EB3D68">
        <w:rPr>
          <w:rFonts w:eastAsia="Times New Roman" w:cs="Calibri"/>
          <w:lang w:eastAsia="cs-CZ"/>
        </w:rPr>
        <w:t>ho</w:t>
      </w:r>
      <w:r w:rsidR="00F363E5" w:rsidRPr="00EB3D68">
        <w:rPr>
          <w:rFonts w:eastAsia="Times New Roman" w:cs="Calibri"/>
          <w:lang w:eastAsia="cs-CZ"/>
        </w:rPr>
        <w:t xml:space="preserve"> protokol</w:t>
      </w:r>
      <w:r w:rsidR="00BC49A1" w:rsidRPr="00EB3D68">
        <w:rPr>
          <w:rFonts w:eastAsia="Times New Roman" w:cs="Calibri"/>
          <w:lang w:eastAsia="cs-CZ"/>
        </w:rPr>
        <w:t>u</w:t>
      </w:r>
      <w:r w:rsidR="00F363E5" w:rsidRPr="00EB3D68">
        <w:rPr>
          <w:rFonts w:eastAsia="Times New Roman" w:cs="Calibri"/>
          <w:lang w:eastAsia="cs-CZ"/>
        </w:rPr>
        <w:t>, kter</w:t>
      </w:r>
      <w:r w:rsidR="00BC49A1" w:rsidRPr="00EB3D68">
        <w:rPr>
          <w:rFonts w:eastAsia="Times New Roman" w:cs="Calibri"/>
          <w:lang w:eastAsia="cs-CZ"/>
        </w:rPr>
        <w:t>á</w:t>
      </w:r>
      <w:r w:rsidR="00F363E5" w:rsidRPr="00EB3D68">
        <w:rPr>
          <w:rFonts w:eastAsia="Times New Roman" w:cs="Calibri"/>
          <w:lang w:eastAsia="cs-CZ"/>
        </w:rPr>
        <w:t xml:space="preserve"> potvrdí oprávnění zástupci obou Stran.</w:t>
      </w:r>
      <w:r w:rsidR="00BC49A1" w:rsidRPr="00EB3D68">
        <w:rPr>
          <w:rFonts w:eastAsia="Times New Roman" w:cs="Calibri"/>
          <w:lang w:eastAsia="cs-CZ"/>
        </w:rPr>
        <w:t xml:space="preserve"> </w:t>
      </w:r>
      <w:r w:rsidR="00521101" w:rsidRPr="00EB3D68">
        <w:rPr>
          <w:rFonts w:eastAsia="Times New Roman" w:cs="Calibri"/>
          <w:lang w:eastAsia="cs-CZ"/>
        </w:rPr>
        <w:t xml:space="preserve">V předávacím protokolu </w:t>
      </w:r>
      <w:r w:rsidR="00521101" w:rsidRPr="00EB3D68">
        <w:rPr>
          <w:rFonts w:eastAsia="Times New Roman" w:cs="Calibri"/>
          <w:lang w:eastAsia="cs-CZ"/>
        </w:rPr>
        <w:lastRenderedPageBreak/>
        <w:t xml:space="preserve">bude dále potvrzeno předání Katalyzátoru dle prozatímního předávacího protokolu. </w:t>
      </w:r>
      <w:r w:rsidR="00BC49A1" w:rsidRPr="00EB3D68">
        <w:rPr>
          <w:rFonts w:eastAsia="Times New Roman" w:cs="Calibri"/>
          <w:lang w:eastAsia="cs-CZ"/>
        </w:rPr>
        <w:t>Každá ze Stran obdrží jedno vyhotovení předávacího protokolu.</w:t>
      </w:r>
      <w:bookmarkEnd w:id="18"/>
    </w:p>
    <w:p w14:paraId="39846869" w14:textId="77777777" w:rsidR="00A270B1" w:rsidRDefault="0048067F" w:rsidP="00AB2215">
      <w:pPr>
        <w:pStyle w:val="Odstavecseseznamem"/>
        <w:numPr>
          <w:ilvl w:val="1"/>
          <w:numId w:val="3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19" w:name="_Ref520894927"/>
      <w:r w:rsidRPr="00EB3D68">
        <w:rPr>
          <w:rFonts w:eastAsia="Times New Roman" w:cs="Calibri"/>
          <w:lang w:eastAsia="cs-CZ"/>
        </w:rPr>
        <w:t>Dodavatel je povinen převést práva duševního vlastnictví v nejširším možném rozsahu. Nebude</w:t>
      </w:r>
      <w:r w:rsidRPr="00EB3D68">
        <w:rPr>
          <w:rFonts w:eastAsia="Times New Roman" w:cs="Calibri"/>
          <w:lang w:eastAsia="cs-CZ"/>
        </w:rPr>
        <w:noBreakHyphen/>
        <w:t>li možné převést na Objednatele konkrétní právo duševního vlastnictví, je Dodavatel povinen poskytnout Objednateli k tomuto právu duševního vlastnictví výhradní</w:t>
      </w:r>
      <w:r w:rsidR="00A32DE6" w:rsidRPr="00EB3D68">
        <w:rPr>
          <w:rFonts w:eastAsia="Times New Roman" w:cs="Calibri"/>
          <w:lang w:eastAsia="cs-CZ"/>
        </w:rPr>
        <w:t>, časově, množstevně a místně neomezenou</w:t>
      </w:r>
      <w:r w:rsidRPr="00EB3D68">
        <w:rPr>
          <w:rFonts w:eastAsia="Times New Roman" w:cs="Calibri"/>
          <w:lang w:eastAsia="cs-CZ"/>
        </w:rPr>
        <w:t xml:space="preserve"> licenci, a to bez nároku na </w:t>
      </w:r>
      <w:r w:rsidR="00A270B1">
        <w:rPr>
          <w:rFonts w:eastAsia="Times New Roman" w:cs="Calibri"/>
          <w:lang w:eastAsia="cs-CZ"/>
        </w:rPr>
        <w:t xml:space="preserve">další </w:t>
      </w:r>
      <w:r w:rsidRPr="00EB3D68">
        <w:rPr>
          <w:rFonts w:eastAsia="Times New Roman" w:cs="Calibri"/>
          <w:lang w:eastAsia="cs-CZ"/>
        </w:rPr>
        <w:t xml:space="preserve">odměnu za poskytnutí licence. </w:t>
      </w:r>
    </w:p>
    <w:p w14:paraId="27A65F8F" w14:textId="77777777" w:rsidR="00A270B1" w:rsidRDefault="00A32DE6" w:rsidP="00AB2215">
      <w:pPr>
        <w:pStyle w:val="Odstavecseseznamem"/>
        <w:numPr>
          <w:ilvl w:val="1"/>
          <w:numId w:val="3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Objednatel je na základě udělené licence oprávněn užít předmět licence všemi známými způsoby užití, a to včetně jeho změny, úpravy, sloučení či připojení k jiným věcem, a to i prostřednictvím třetí osoby. </w:t>
      </w:r>
    </w:p>
    <w:p w14:paraId="34ACBB81" w14:textId="2DCADB68" w:rsidR="00C61FC9" w:rsidRPr="00EB3D68" w:rsidRDefault="0048067F" w:rsidP="00AB2215">
      <w:pPr>
        <w:pStyle w:val="Odstavecseseznamem"/>
        <w:numPr>
          <w:ilvl w:val="1"/>
          <w:numId w:val="3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20" w:name="_Ref521678098"/>
      <w:r w:rsidRPr="00EB3D68">
        <w:rPr>
          <w:rFonts w:eastAsia="Times New Roman" w:cs="Calibri"/>
          <w:lang w:eastAsia="cs-CZ"/>
        </w:rPr>
        <w:t xml:space="preserve">Bude-li právo duševního vlastnictví, ke kterému je udělována licence, zapsáno do veřejného seznamu, je Dodavatel povinen </w:t>
      </w:r>
      <w:r w:rsidR="003B55EF" w:rsidRPr="00EB3D68">
        <w:rPr>
          <w:rFonts w:eastAsia="Times New Roman" w:cs="Calibri"/>
          <w:lang w:eastAsia="cs-CZ"/>
        </w:rPr>
        <w:t xml:space="preserve">zajistit zápis licence do veřejného seznamu, případně Objednateli poskytnout veškerou součinnost nezbytnou k provedení zápisu </w:t>
      </w:r>
      <w:r w:rsidR="00A237C3">
        <w:rPr>
          <w:rFonts w:eastAsia="Times New Roman" w:cs="Calibri"/>
          <w:lang w:eastAsia="cs-CZ"/>
        </w:rPr>
        <w:t xml:space="preserve">licence </w:t>
      </w:r>
      <w:r w:rsidR="003B55EF" w:rsidRPr="00EB3D68">
        <w:rPr>
          <w:rFonts w:eastAsia="Times New Roman" w:cs="Calibri"/>
          <w:lang w:eastAsia="cs-CZ"/>
        </w:rPr>
        <w:t>do veřejného záznamu.</w:t>
      </w:r>
      <w:bookmarkEnd w:id="19"/>
      <w:r w:rsidR="00A32DE6" w:rsidRPr="00EB3D68">
        <w:rPr>
          <w:rFonts w:eastAsia="Times New Roman" w:cs="Calibri"/>
          <w:lang w:eastAsia="cs-CZ"/>
        </w:rPr>
        <w:t xml:space="preserve"> Objednatel není povinen licenci nebo jiné právo duševního vlastnictví využít.</w:t>
      </w:r>
      <w:bookmarkEnd w:id="20"/>
    </w:p>
    <w:p w14:paraId="61A2136F" w14:textId="20A614FC" w:rsidR="00F7400B" w:rsidRPr="00EB3D68" w:rsidRDefault="00C61FC9" w:rsidP="00AB2215">
      <w:pPr>
        <w:pStyle w:val="Odstavecseseznamem"/>
        <w:numPr>
          <w:ilvl w:val="1"/>
          <w:numId w:val="3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Dodavatel je povinen nést jakékoliv náklady spojené </w:t>
      </w:r>
      <w:r w:rsidR="00B402D6" w:rsidRPr="00EB3D68">
        <w:rPr>
          <w:rFonts w:eastAsia="Times New Roman" w:cs="Calibri"/>
          <w:lang w:eastAsia="cs-CZ"/>
        </w:rPr>
        <w:t>s práv</w:t>
      </w:r>
      <w:r w:rsidR="000D25DB" w:rsidRPr="00EB3D68">
        <w:rPr>
          <w:rFonts w:eastAsia="Times New Roman" w:cs="Calibri"/>
          <w:lang w:eastAsia="cs-CZ"/>
        </w:rPr>
        <w:t>y</w:t>
      </w:r>
      <w:r w:rsidR="00B402D6" w:rsidRPr="00EB3D68">
        <w:rPr>
          <w:rFonts w:eastAsia="Times New Roman" w:cs="Calibri"/>
          <w:lang w:eastAsia="cs-CZ"/>
        </w:rPr>
        <w:t xml:space="preserve"> duševního vlastnictví</w:t>
      </w:r>
      <w:r w:rsidR="000D25DB" w:rsidRPr="00EB3D68">
        <w:rPr>
          <w:rFonts w:eastAsia="Times New Roman" w:cs="Calibri"/>
          <w:lang w:eastAsia="cs-CZ"/>
        </w:rPr>
        <w:t xml:space="preserve"> v souvislosti s plněním Předmětu Smlouvy</w:t>
      </w:r>
      <w:r w:rsidR="00B402D6" w:rsidRPr="00EB3D68">
        <w:rPr>
          <w:rFonts w:eastAsia="Times New Roman" w:cs="Calibri"/>
          <w:lang w:eastAsia="cs-CZ"/>
        </w:rPr>
        <w:t xml:space="preserve">, zejména </w:t>
      </w:r>
      <w:r w:rsidRPr="00EB3D68">
        <w:rPr>
          <w:rFonts w:eastAsia="Times New Roman" w:cs="Calibri"/>
          <w:lang w:eastAsia="cs-CZ"/>
        </w:rPr>
        <w:t>se získáním</w:t>
      </w:r>
      <w:r w:rsidR="00E86B06" w:rsidRPr="00EB3D68">
        <w:rPr>
          <w:rFonts w:eastAsia="Times New Roman" w:cs="Calibri"/>
          <w:lang w:eastAsia="cs-CZ"/>
        </w:rPr>
        <w:t xml:space="preserve"> práva duševního vlastnictví</w:t>
      </w:r>
      <w:r w:rsidRPr="00EB3D68">
        <w:rPr>
          <w:rFonts w:eastAsia="Times New Roman" w:cs="Calibri"/>
          <w:lang w:eastAsia="cs-CZ"/>
        </w:rPr>
        <w:t xml:space="preserve">, </w:t>
      </w:r>
      <w:r w:rsidR="00E86B06" w:rsidRPr="00EB3D68">
        <w:rPr>
          <w:rFonts w:eastAsia="Times New Roman" w:cs="Calibri"/>
          <w:lang w:eastAsia="cs-CZ"/>
        </w:rPr>
        <w:t xml:space="preserve">jeho registrací a jeho převodem na Objednatele podle </w:t>
      </w:r>
      <w:proofErr w:type="gramStart"/>
      <w:r w:rsidR="00E86B06" w:rsidRPr="00EB3D68">
        <w:rPr>
          <w:rFonts w:eastAsia="Times New Roman" w:cs="Calibri"/>
          <w:lang w:eastAsia="cs-CZ"/>
        </w:rPr>
        <w:t>odst.</w:t>
      </w:r>
      <w:r w:rsidR="00055CFE" w:rsidRPr="00EB3D68">
        <w:rPr>
          <w:rFonts w:eastAsia="Times New Roman" w:cs="Calibri"/>
          <w:lang w:eastAsia="cs-CZ"/>
        </w:rPr>
        <w:t xml:space="preserve"> </w:t>
      </w:r>
      <w:r w:rsidRPr="00EB3D68">
        <w:rPr>
          <w:rFonts w:eastAsia="Times New Roman" w:cs="Calibri"/>
          <w:lang w:eastAsia="cs-CZ"/>
        </w:rPr>
        <w:fldChar w:fldCharType="begin"/>
      </w:r>
      <w:r w:rsidRPr="00EB3D68">
        <w:rPr>
          <w:rFonts w:eastAsia="Times New Roman" w:cs="Calibri"/>
          <w:lang w:eastAsia="cs-CZ"/>
        </w:rPr>
        <w:instrText xml:space="preserve"> REF _Ref520894927 \r \h </w:instrText>
      </w:r>
      <w:r w:rsidRPr="00EB3D68">
        <w:rPr>
          <w:rFonts w:eastAsia="Times New Roman" w:cs="Calibri"/>
          <w:lang w:eastAsia="cs-CZ"/>
        </w:rPr>
      </w:r>
      <w:r w:rsidRPr="00EB3D68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5.7</w:t>
      </w:r>
      <w:r w:rsidRPr="00EB3D68">
        <w:rPr>
          <w:rFonts w:eastAsia="Times New Roman" w:cs="Calibri"/>
          <w:lang w:eastAsia="cs-CZ"/>
        </w:rPr>
        <w:fldChar w:fldCharType="end"/>
      </w:r>
      <w:r w:rsidRPr="00EB3D68">
        <w:rPr>
          <w:rFonts w:eastAsia="Times New Roman" w:cs="Calibri"/>
          <w:lang w:eastAsia="cs-CZ"/>
        </w:rPr>
        <w:t xml:space="preserve">. </w:t>
      </w:r>
      <w:r w:rsidR="005517CD">
        <w:rPr>
          <w:rFonts w:eastAsia="Times New Roman" w:cs="Calibri"/>
          <w:lang w:eastAsia="cs-CZ"/>
        </w:rPr>
        <w:t xml:space="preserve">a </w:t>
      </w:r>
      <w:r w:rsidR="005517CD">
        <w:rPr>
          <w:rFonts w:eastAsia="Times New Roman" w:cs="Calibri"/>
          <w:lang w:eastAsia="cs-CZ"/>
        </w:rPr>
        <w:fldChar w:fldCharType="begin"/>
      </w:r>
      <w:r w:rsidR="005517CD">
        <w:rPr>
          <w:rFonts w:eastAsia="Times New Roman" w:cs="Calibri"/>
          <w:lang w:eastAsia="cs-CZ"/>
        </w:rPr>
        <w:instrText xml:space="preserve"> REF _Ref521678098 \r \h </w:instrText>
      </w:r>
      <w:r w:rsidR="005517CD">
        <w:rPr>
          <w:rFonts w:eastAsia="Times New Roman" w:cs="Calibri"/>
          <w:lang w:eastAsia="cs-CZ"/>
        </w:rPr>
      </w:r>
      <w:r w:rsidR="005517CD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5.9</w:t>
      </w:r>
      <w:r w:rsidR="005517CD">
        <w:rPr>
          <w:rFonts w:eastAsia="Times New Roman" w:cs="Calibri"/>
          <w:lang w:eastAsia="cs-CZ"/>
        </w:rPr>
        <w:fldChar w:fldCharType="end"/>
      </w:r>
      <w:r w:rsidR="005517CD">
        <w:rPr>
          <w:rFonts w:eastAsia="Times New Roman" w:cs="Calibri"/>
          <w:lang w:eastAsia="cs-CZ"/>
        </w:rPr>
        <w:t xml:space="preserve"> </w:t>
      </w:r>
      <w:r w:rsidRPr="00EB3D68">
        <w:rPr>
          <w:rFonts w:eastAsia="Times New Roman" w:cs="Calibri"/>
          <w:lang w:eastAsia="cs-CZ"/>
        </w:rPr>
        <w:t>Smlouvy</w:t>
      </w:r>
      <w:proofErr w:type="gramEnd"/>
      <w:r w:rsidR="00252817" w:rsidRPr="00EB3D68">
        <w:rPr>
          <w:rFonts w:eastAsia="Times New Roman" w:cs="Calibri"/>
          <w:lang w:eastAsia="cs-CZ"/>
        </w:rPr>
        <w:t>.</w:t>
      </w:r>
      <w:r w:rsidR="0069359F" w:rsidRPr="00EB3D68">
        <w:rPr>
          <w:rFonts w:eastAsia="Times New Roman" w:cs="Calibri"/>
          <w:lang w:eastAsia="cs-CZ"/>
        </w:rPr>
        <w:t xml:space="preserve"> Dodavatel se zavazuje</w:t>
      </w:r>
      <w:r w:rsidR="003D52E5" w:rsidRPr="00EB3D68">
        <w:rPr>
          <w:rFonts w:eastAsia="Times New Roman" w:cs="Calibri"/>
          <w:lang w:eastAsia="cs-CZ"/>
        </w:rPr>
        <w:t xml:space="preserve"> vypořádat veškeré případné nároky třetích osob vztahující se k Předmětu dodávky a nést veškeré náklady s tím spojené.</w:t>
      </w:r>
    </w:p>
    <w:p w14:paraId="21D085C8" w14:textId="6B27891C" w:rsidR="00893A20" w:rsidRPr="00EB3D68" w:rsidRDefault="00893A20" w:rsidP="00AB2215">
      <w:pPr>
        <w:pStyle w:val="Odstavecseseznamem"/>
        <w:numPr>
          <w:ilvl w:val="1"/>
          <w:numId w:val="3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Předmětem Převodu práv nebudou </w:t>
      </w:r>
      <w:r w:rsidR="00511019" w:rsidRPr="00EB3D68">
        <w:rPr>
          <w:rFonts w:eastAsia="Times New Roman" w:cs="Calibri"/>
          <w:lang w:eastAsia="cs-CZ"/>
        </w:rPr>
        <w:t>Testovací v</w:t>
      </w:r>
      <w:r w:rsidRPr="00EB3D68">
        <w:rPr>
          <w:rFonts w:eastAsia="Times New Roman" w:cs="Calibri"/>
          <w:lang w:eastAsia="cs-CZ"/>
        </w:rPr>
        <w:t xml:space="preserve">zorky předané Dodavatelem, které nesplní při </w:t>
      </w:r>
      <w:proofErr w:type="spellStart"/>
      <w:r w:rsidRPr="00EB3D68">
        <w:rPr>
          <w:rFonts w:eastAsia="Times New Roman" w:cs="Calibri"/>
          <w:lang w:eastAsia="cs-CZ"/>
        </w:rPr>
        <w:t>screeningu</w:t>
      </w:r>
      <w:proofErr w:type="spellEnd"/>
      <w:r w:rsidRPr="00EB3D68">
        <w:rPr>
          <w:rFonts w:eastAsia="Times New Roman" w:cs="Calibri"/>
          <w:lang w:eastAsia="cs-CZ"/>
        </w:rPr>
        <w:t xml:space="preserve"> požadavky Objednatele</w:t>
      </w:r>
      <w:r w:rsidR="00A270B1">
        <w:rPr>
          <w:rFonts w:eastAsia="Times New Roman" w:cs="Calibri"/>
          <w:lang w:eastAsia="cs-CZ"/>
        </w:rPr>
        <w:t>, popř. které nebudou Objednatelem vybrány jako Vybraný vzorek</w:t>
      </w:r>
      <w:r w:rsidR="00F9172D" w:rsidRPr="00EB3D68">
        <w:rPr>
          <w:rFonts w:eastAsia="Times New Roman" w:cs="Calibri"/>
          <w:lang w:eastAsia="cs-CZ"/>
        </w:rPr>
        <w:t>.</w:t>
      </w:r>
    </w:p>
    <w:p w14:paraId="0D118457" w14:textId="77777777" w:rsidR="005C334D" w:rsidRPr="00EB3D68" w:rsidRDefault="005C334D" w:rsidP="005C334D">
      <w:pPr>
        <w:suppressAutoHyphens/>
        <w:autoSpaceDN w:val="0"/>
        <w:spacing w:after="120"/>
        <w:jc w:val="both"/>
        <w:textAlignment w:val="baseline"/>
        <w:rPr>
          <w:rFonts w:eastAsia="Times New Roman" w:cs="Calibri"/>
          <w:lang w:eastAsia="cs-CZ"/>
        </w:rPr>
      </w:pPr>
    </w:p>
    <w:p w14:paraId="740EB918" w14:textId="77777777" w:rsidR="005C334D" w:rsidRPr="00EB3D68" w:rsidRDefault="005C334D" w:rsidP="00414E98">
      <w:pPr>
        <w:pStyle w:val="Odstavecseseznamem"/>
        <w:keepNext/>
        <w:numPr>
          <w:ilvl w:val="0"/>
          <w:numId w:val="2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b/>
          <w:lang w:eastAsia="cs-CZ"/>
        </w:rPr>
      </w:pPr>
      <w:r w:rsidRPr="00EB3D68">
        <w:rPr>
          <w:rFonts w:eastAsia="Times New Roman" w:cs="Calibri"/>
          <w:b/>
          <w:lang w:eastAsia="cs-CZ"/>
        </w:rPr>
        <w:t>Práva</w:t>
      </w:r>
      <w:r w:rsidR="00F7083A" w:rsidRPr="00EB3D68">
        <w:rPr>
          <w:rFonts w:eastAsia="Times New Roman" w:cs="Calibri"/>
          <w:b/>
          <w:lang w:eastAsia="cs-CZ"/>
        </w:rPr>
        <w:t>,</w:t>
      </w:r>
      <w:r w:rsidRPr="00EB3D68">
        <w:rPr>
          <w:rFonts w:eastAsia="Times New Roman" w:cs="Calibri"/>
          <w:b/>
          <w:lang w:eastAsia="cs-CZ"/>
        </w:rPr>
        <w:t xml:space="preserve"> povinnosti </w:t>
      </w:r>
      <w:r w:rsidR="00F7083A" w:rsidRPr="00EB3D68">
        <w:rPr>
          <w:rFonts w:eastAsia="Times New Roman" w:cs="Calibri"/>
          <w:b/>
          <w:lang w:eastAsia="cs-CZ"/>
        </w:rPr>
        <w:t xml:space="preserve">a prohlášení </w:t>
      </w:r>
      <w:r w:rsidRPr="00EB3D68">
        <w:rPr>
          <w:rFonts w:eastAsia="Times New Roman" w:cs="Calibri"/>
          <w:b/>
          <w:lang w:eastAsia="cs-CZ"/>
        </w:rPr>
        <w:t>Stran</w:t>
      </w:r>
    </w:p>
    <w:p w14:paraId="73DFD676" w14:textId="5C401CB7" w:rsidR="00335644" w:rsidRPr="00EB3D68" w:rsidRDefault="00D57711" w:rsidP="00A64862">
      <w:pPr>
        <w:pStyle w:val="Odstavecseseznamem"/>
        <w:numPr>
          <w:ilvl w:val="1"/>
          <w:numId w:val="3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21" w:name="_Ref520891630"/>
      <w:r w:rsidRPr="00EB3D68">
        <w:rPr>
          <w:rFonts w:eastAsia="Times New Roman" w:cs="Calibri"/>
          <w:lang w:eastAsia="cs-CZ"/>
        </w:rPr>
        <w:t xml:space="preserve">Dodavatel prohlašuje, že při výrobě Katalyzátoru použije unikátní a inovativní postup, který bude výsledkem jeho výzkumné činnosti a </w:t>
      </w:r>
      <w:r w:rsidR="00D15FF3" w:rsidRPr="00EB3D68">
        <w:rPr>
          <w:rFonts w:eastAsia="Times New Roman" w:cs="Calibri"/>
          <w:lang w:eastAsia="cs-CZ"/>
        </w:rPr>
        <w:t xml:space="preserve">který </w:t>
      </w:r>
      <w:r w:rsidR="001233AD" w:rsidRPr="00EB3D68">
        <w:rPr>
          <w:rFonts w:eastAsia="Times New Roman" w:cs="Calibri"/>
          <w:lang w:eastAsia="cs-CZ"/>
        </w:rPr>
        <w:t>nebude představovat porušení práv třetích osob, případně že</w:t>
      </w:r>
      <w:r w:rsidR="00E05747">
        <w:rPr>
          <w:rFonts w:eastAsia="Times New Roman" w:cs="Calibri"/>
          <w:lang w:eastAsia="cs-CZ"/>
        </w:rPr>
        <w:t xml:space="preserve"> sice</w:t>
      </w:r>
      <w:r w:rsidR="001233AD" w:rsidRPr="00EB3D68">
        <w:rPr>
          <w:rFonts w:eastAsia="Times New Roman" w:cs="Calibri"/>
          <w:lang w:eastAsia="cs-CZ"/>
        </w:rPr>
        <w:t xml:space="preserve"> využije </w:t>
      </w:r>
      <w:r w:rsidR="0013381E" w:rsidRPr="00EB3D68">
        <w:rPr>
          <w:rFonts w:eastAsia="Times New Roman" w:cs="Calibri"/>
          <w:lang w:eastAsia="cs-CZ"/>
        </w:rPr>
        <w:t xml:space="preserve">výsledků činnosti třetích osob, avšak v takovém případě bude </w:t>
      </w:r>
      <w:r w:rsidR="00305768" w:rsidRPr="00EB3D68">
        <w:rPr>
          <w:rFonts w:eastAsia="Times New Roman" w:cs="Calibri"/>
          <w:lang w:eastAsia="cs-CZ"/>
        </w:rPr>
        <w:t>disponovat veškerými právy nezbytnými k tomuto užití a zároveň bude oprávněn tato práva ve stejném rozsahu převést na Objednatele</w:t>
      </w:r>
      <w:r w:rsidRPr="00EB3D68">
        <w:rPr>
          <w:rFonts w:eastAsia="Times New Roman" w:cs="Calibri"/>
          <w:lang w:eastAsia="cs-CZ"/>
        </w:rPr>
        <w:t>.</w:t>
      </w:r>
      <w:bookmarkEnd w:id="21"/>
    </w:p>
    <w:p w14:paraId="6D3359BC" w14:textId="77777777" w:rsidR="00305768" w:rsidRPr="00EB3D68" w:rsidRDefault="00305768" w:rsidP="00A64862">
      <w:pPr>
        <w:pStyle w:val="Odstavecseseznamem"/>
        <w:numPr>
          <w:ilvl w:val="1"/>
          <w:numId w:val="3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Dodavatel prohlašuje, že je schopen Katalyzátor dle této Smlouvy vyvinout a dodat Objednateli, především že disponuje technickým zázemím</w:t>
      </w:r>
      <w:r w:rsidR="009C4403" w:rsidRPr="00EB3D68">
        <w:rPr>
          <w:rFonts w:eastAsia="Times New Roman" w:cs="Calibri"/>
          <w:lang w:eastAsia="cs-CZ"/>
        </w:rPr>
        <w:t xml:space="preserve"> a</w:t>
      </w:r>
      <w:r w:rsidRPr="00EB3D68">
        <w:rPr>
          <w:rFonts w:eastAsia="Times New Roman" w:cs="Calibri"/>
          <w:lang w:eastAsia="cs-CZ"/>
        </w:rPr>
        <w:t xml:space="preserve"> dostatečným počtem kvalifikovaných pracovníků</w:t>
      </w:r>
      <w:r w:rsidR="009C4403" w:rsidRPr="00EB3D68">
        <w:rPr>
          <w:rFonts w:eastAsia="Times New Roman" w:cs="Calibri"/>
          <w:lang w:eastAsia="cs-CZ"/>
        </w:rPr>
        <w:t>.</w:t>
      </w:r>
      <w:r w:rsidRPr="00EB3D68">
        <w:rPr>
          <w:rFonts w:eastAsia="Times New Roman" w:cs="Calibri"/>
          <w:lang w:eastAsia="cs-CZ"/>
        </w:rPr>
        <w:t xml:space="preserve"> </w:t>
      </w:r>
      <w:r w:rsidR="009C4403" w:rsidRPr="00EB3D68">
        <w:rPr>
          <w:rFonts w:eastAsia="Times New Roman" w:cs="Calibri"/>
          <w:lang w:eastAsia="cs-CZ"/>
        </w:rPr>
        <w:t>Dodavatel dále prohlašuje, že je oprávněn veškerá práva týkající se plnění Předmětu Smlouvy v plném rozsahu převést na Objedn</w:t>
      </w:r>
      <w:r w:rsidR="00FD3CE0" w:rsidRPr="00EB3D68">
        <w:rPr>
          <w:rFonts w:eastAsia="Times New Roman" w:cs="Calibri"/>
          <w:lang w:eastAsia="cs-CZ"/>
        </w:rPr>
        <w:t>a</w:t>
      </w:r>
      <w:r w:rsidR="009C4403" w:rsidRPr="00EB3D68">
        <w:rPr>
          <w:rFonts w:eastAsia="Times New Roman" w:cs="Calibri"/>
          <w:lang w:eastAsia="cs-CZ"/>
        </w:rPr>
        <w:t>tele.</w:t>
      </w:r>
    </w:p>
    <w:p w14:paraId="66067EA6" w14:textId="77777777" w:rsidR="00F7083A" w:rsidRPr="00EB3D68" w:rsidRDefault="00802256" w:rsidP="00A64862">
      <w:pPr>
        <w:pStyle w:val="Odstavecseseznamem"/>
        <w:numPr>
          <w:ilvl w:val="1"/>
          <w:numId w:val="3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22" w:name="_Ref520194615"/>
      <w:r w:rsidRPr="00EB3D68">
        <w:rPr>
          <w:rFonts w:eastAsia="Times New Roman" w:cs="Calibri"/>
          <w:lang w:eastAsia="cs-CZ"/>
        </w:rPr>
        <w:t xml:space="preserve">Dodavatel </w:t>
      </w:r>
      <w:r w:rsidR="00306A58" w:rsidRPr="00EB3D68">
        <w:rPr>
          <w:rFonts w:eastAsia="Times New Roman" w:cs="Calibri"/>
          <w:lang w:eastAsia="cs-CZ"/>
        </w:rPr>
        <w:t xml:space="preserve">není oprávněn využít jakékoliv výstupy svého výzkumu a dalších svých činností provedených v souvislosti s plněním Předmětu Smlouvy k jinému účelu než k plnění Předmětu Smlouvy. Dodavatel je zejména povinen </w:t>
      </w:r>
      <w:r w:rsidR="007E33F0" w:rsidRPr="00EB3D68">
        <w:rPr>
          <w:rFonts w:eastAsia="Times New Roman" w:cs="Calibri"/>
          <w:lang w:eastAsia="cs-CZ"/>
        </w:rPr>
        <w:t xml:space="preserve">zdržet se jakéhokoliv užívání výstupů výzkumu a činností souvisejících s Předmětem Smlouvy </w:t>
      </w:r>
      <w:r w:rsidR="00AE3B3E" w:rsidRPr="00EB3D68">
        <w:rPr>
          <w:rFonts w:eastAsia="Times New Roman" w:cs="Calibri"/>
          <w:lang w:eastAsia="cs-CZ"/>
        </w:rPr>
        <w:t xml:space="preserve">ke </w:t>
      </w:r>
      <w:r w:rsidR="007E33F0" w:rsidRPr="00EB3D68">
        <w:rPr>
          <w:rFonts w:eastAsia="Times New Roman" w:cs="Calibri"/>
          <w:lang w:eastAsia="cs-CZ"/>
        </w:rPr>
        <w:t>komerčním účelům</w:t>
      </w:r>
      <w:r w:rsidR="00AE3B3E" w:rsidRPr="00EB3D68">
        <w:rPr>
          <w:rFonts w:eastAsia="Times New Roman" w:cs="Calibri"/>
          <w:lang w:eastAsia="cs-CZ"/>
        </w:rPr>
        <w:t xml:space="preserve"> svým nebo třetích osob</w:t>
      </w:r>
      <w:r w:rsidR="007E33F0" w:rsidRPr="00EB3D68">
        <w:rPr>
          <w:rFonts w:eastAsia="Times New Roman" w:cs="Calibri"/>
          <w:lang w:eastAsia="cs-CZ"/>
        </w:rPr>
        <w:t xml:space="preserve"> a </w:t>
      </w:r>
      <w:r w:rsidR="009B11DF" w:rsidRPr="00EB3D68">
        <w:rPr>
          <w:rFonts w:eastAsia="Times New Roman" w:cs="Calibri"/>
          <w:lang w:eastAsia="cs-CZ"/>
        </w:rPr>
        <w:t>skartovat veškeré dokumenty týkající se Předmětu Smlouvy, které nepředá Objednatel</w:t>
      </w:r>
      <w:r w:rsidR="00E90EFF" w:rsidRPr="00EB3D68">
        <w:rPr>
          <w:rFonts w:eastAsia="Times New Roman" w:cs="Calibri"/>
          <w:lang w:eastAsia="cs-CZ"/>
        </w:rPr>
        <w:t>i a k jejichž archivování není dle obecně závazného právního předpisu</w:t>
      </w:r>
      <w:r w:rsidR="006847A3" w:rsidRPr="00EB3D68">
        <w:rPr>
          <w:rFonts w:eastAsia="Times New Roman" w:cs="Calibri"/>
          <w:lang w:eastAsia="cs-CZ"/>
        </w:rPr>
        <w:t xml:space="preserve"> povinen</w:t>
      </w:r>
      <w:r w:rsidR="009B11DF" w:rsidRPr="00EB3D68">
        <w:rPr>
          <w:rFonts w:eastAsia="Times New Roman" w:cs="Calibri"/>
          <w:lang w:eastAsia="cs-CZ"/>
        </w:rPr>
        <w:t>.</w:t>
      </w:r>
      <w:bookmarkEnd w:id="22"/>
    </w:p>
    <w:p w14:paraId="2235A22A" w14:textId="53826A86" w:rsidR="009B11DF" w:rsidRPr="00EB3D68" w:rsidRDefault="009B11DF" w:rsidP="00A64862">
      <w:pPr>
        <w:pStyle w:val="Odstavecseseznamem"/>
        <w:numPr>
          <w:ilvl w:val="1"/>
          <w:numId w:val="3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lastRenderedPageBreak/>
        <w:t>Dodavatel tímto prohlašuje, že je mu známo, že jakékoliv porušení povinnosti stanovené v </w:t>
      </w:r>
      <w:proofErr w:type="gramStart"/>
      <w:r w:rsidRPr="00EB3D68">
        <w:rPr>
          <w:rFonts w:eastAsia="Times New Roman" w:cs="Calibri"/>
          <w:lang w:eastAsia="cs-CZ"/>
        </w:rPr>
        <w:t>odst. </w:t>
      </w:r>
      <w:r w:rsidRPr="00EB3D68">
        <w:rPr>
          <w:rFonts w:eastAsia="Times New Roman" w:cs="Calibri"/>
          <w:lang w:eastAsia="cs-CZ"/>
        </w:rPr>
        <w:fldChar w:fldCharType="begin"/>
      </w:r>
      <w:r w:rsidRPr="00EB3D68">
        <w:rPr>
          <w:rFonts w:eastAsia="Times New Roman" w:cs="Calibri"/>
          <w:lang w:eastAsia="cs-CZ"/>
        </w:rPr>
        <w:instrText xml:space="preserve"> REF _Ref520194615 \r \h </w:instrText>
      </w:r>
      <w:r w:rsidRPr="00EB3D68">
        <w:rPr>
          <w:rFonts w:eastAsia="Times New Roman" w:cs="Calibri"/>
          <w:lang w:eastAsia="cs-CZ"/>
        </w:rPr>
      </w:r>
      <w:r w:rsidRPr="00EB3D68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6.3</w:t>
      </w:r>
      <w:r w:rsidRPr="00EB3D68">
        <w:rPr>
          <w:rFonts w:eastAsia="Times New Roman" w:cs="Calibri"/>
          <w:lang w:eastAsia="cs-CZ"/>
        </w:rPr>
        <w:fldChar w:fldCharType="end"/>
      </w:r>
      <w:r w:rsidRPr="00EB3D68">
        <w:rPr>
          <w:rFonts w:eastAsia="Times New Roman" w:cs="Calibri"/>
          <w:lang w:eastAsia="cs-CZ"/>
        </w:rPr>
        <w:t xml:space="preserve"> může</w:t>
      </w:r>
      <w:proofErr w:type="gramEnd"/>
      <w:r w:rsidRPr="00EB3D68">
        <w:rPr>
          <w:rFonts w:eastAsia="Times New Roman" w:cs="Calibri"/>
          <w:lang w:eastAsia="cs-CZ"/>
        </w:rPr>
        <w:t xml:space="preserve"> být hodnoceno jako porušení pravidel hospodářské soutěže, zejména kvalifikované jako nedovolená veřejná podpora, a v případě porušení pravidel stanovených v odst. </w:t>
      </w:r>
      <w:r w:rsidRPr="00EB3D68">
        <w:rPr>
          <w:rFonts w:eastAsia="Times New Roman" w:cs="Calibri"/>
          <w:lang w:eastAsia="cs-CZ"/>
        </w:rPr>
        <w:fldChar w:fldCharType="begin"/>
      </w:r>
      <w:r w:rsidRPr="00EB3D68">
        <w:rPr>
          <w:rFonts w:eastAsia="Times New Roman" w:cs="Calibri"/>
          <w:lang w:eastAsia="cs-CZ"/>
        </w:rPr>
        <w:instrText xml:space="preserve"> REF _Ref520194615 \r \h </w:instrText>
      </w:r>
      <w:r w:rsidRPr="00EB3D68">
        <w:rPr>
          <w:rFonts w:eastAsia="Times New Roman" w:cs="Calibri"/>
          <w:lang w:eastAsia="cs-CZ"/>
        </w:rPr>
      </w:r>
      <w:r w:rsidRPr="00EB3D68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6.3</w:t>
      </w:r>
      <w:r w:rsidRPr="00EB3D68">
        <w:rPr>
          <w:rFonts w:eastAsia="Times New Roman" w:cs="Calibri"/>
          <w:lang w:eastAsia="cs-CZ"/>
        </w:rPr>
        <w:fldChar w:fldCharType="end"/>
      </w:r>
      <w:r w:rsidRPr="00EB3D68">
        <w:rPr>
          <w:rFonts w:eastAsia="Times New Roman" w:cs="Calibri"/>
          <w:lang w:eastAsia="cs-CZ"/>
        </w:rPr>
        <w:t xml:space="preserve"> nahradí Objednateli veškerou škodu, která mu tímto jednáním vznikne.</w:t>
      </w:r>
    </w:p>
    <w:p w14:paraId="7E9AE265" w14:textId="77777777" w:rsidR="00F7083A" w:rsidRPr="00EB3D68" w:rsidRDefault="009D1DB1" w:rsidP="00A64862">
      <w:pPr>
        <w:pStyle w:val="Odstavecseseznamem"/>
        <w:numPr>
          <w:ilvl w:val="1"/>
          <w:numId w:val="3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Dodavatel je oprávn</w:t>
      </w:r>
      <w:r w:rsidR="0031099F" w:rsidRPr="00EB3D68">
        <w:rPr>
          <w:rFonts w:eastAsia="Times New Roman" w:cs="Calibri"/>
          <w:lang w:eastAsia="cs-CZ"/>
        </w:rPr>
        <w:t xml:space="preserve">ěn využít k plnění Předmětu Smlouvy subdodavatele uvedené v seznamu, který tvoří přílohu č. </w:t>
      </w:r>
      <w:r w:rsidR="008F2B62" w:rsidRPr="00EB3D68">
        <w:rPr>
          <w:rFonts w:eastAsia="Times New Roman" w:cs="Calibri"/>
          <w:lang w:eastAsia="cs-CZ"/>
        </w:rPr>
        <w:t>2</w:t>
      </w:r>
      <w:r w:rsidR="0031099F" w:rsidRPr="00EB3D68">
        <w:rPr>
          <w:rFonts w:eastAsia="Times New Roman" w:cs="Calibri"/>
          <w:lang w:eastAsia="cs-CZ"/>
        </w:rPr>
        <w:t xml:space="preserve"> Smlouvy.</w:t>
      </w:r>
      <w:r w:rsidR="00E92736" w:rsidRPr="00EB3D68">
        <w:rPr>
          <w:rFonts w:eastAsia="Times New Roman" w:cs="Calibri"/>
          <w:lang w:eastAsia="cs-CZ"/>
        </w:rPr>
        <w:t xml:space="preserve"> V případě změny subdodavatelů je Dodavatel povinen tuto změnu předem písemně notifikovat Objednateli. Jedná-li se</w:t>
      </w:r>
      <w:r w:rsidR="00B55545" w:rsidRPr="00EB3D68">
        <w:rPr>
          <w:rFonts w:eastAsia="Times New Roman" w:cs="Calibri"/>
          <w:lang w:eastAsia="cs-CZ"/>
        </w:rPr>
        <w:t xml:space="preserve"> o</w:t>
      </w:r>
      <w:r w:rsidR="00E92736" w:rsidRPr="00EB3D68">
        <w:rPr>
          <w:rFonts w:eastAsia="Times New Roman" w:cs="Calibri"/>
          <w:lang w:eastAsia="cs-CZ"/>
        </w:rPr>
        <w:t xml:space="preserve"> změn</w:t>
      </w:r>
      <w:r w:rsidR="00B55545" w:rsidRPr="00EB3D68">
        <w:rPr>
          <w:rFonts w:eastAsia="Times New Roman" w:cs="Calibri"/>
          <w:lang w:eastAsia="cs-CZ"/>
        </w:rPr>
        <w:t>u</w:t>
      </w:r>
      <w:r w:rsidR="00E92736" w:rsidRPr="00EB3D68">
        <w:rPr>
          <w:rFonts w:eastAsia="Times New Roman" w:cs="Calibri"/>
          <w:lang w:eastAsia="cs-CZ"/>
        </w:rPr>
        <w:t xml:space="preserve"> subdodavatele, prostřednictvím kterého prokazoval Dodavatel v zadávacím řízení na Veřejnou zakázku </w:t>
      </w:r>
      <w:r w:rsidR="00563AEA" w:rsidRPr="00EB3D68">
        <w:rPr>
          <w:rFonts w:eastAsia="Times New Roman" w:cs="Calibri"/>
          <w:lang w:eastAsia="cs-CZ"/>
        </w:rPr>
        <w:t>svou způsobilost nebo kvalifikaci, je povinen zajistit, aby i nový subdodavatel splnění způsobilosti nebo kvalifikac</w:t>
      </w:r>
      <w:r w:rsidR="0056109B" w:rsidRPr="00EB3D68">
        <w:rPr>
          <w:rFonts w:eastAsia="Times New Roman" w:cs="Calibri"/>
          <w:lang w:eastAsia="cs-CZ"/>
        </w:rPr>
        <w:t>e</w:t>
      </w:r>
      <w:r w:rsidR="00563AEA" w:rsidRPr="00EB3D68">
        <w:rPr>
          <w:rFonts w:eastAsia="Times New Roman" w:cs="Calibri"/>
          <w:lang w:eastAsia="cs-CZ"/>
        </w:rPr>
        <w:t xml:space="preserve"> zajišťoval.</w:t>
      </w:r>
    </w:p>
    <w:p w14:paraId="16EC454A" w14:textId="77777777" w:rsidR="008B493F" w:rsidRPr="00EB3D68" w:rsidRDefault="008B493F" w:rsidP="00A64862">
      <w:pPr>
        <w:pStyle w:val="Odstavecseseznamem"/>
        <w:numPr>
          <w:ilvl w:val="1"/>
          <w:numId w:val="3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Dodavatel prohlašuje, že Katalyzátor bude </w:t>
      </w:r>
      <w:r w:rsidR="00B61474" w:rsidRPr="00EB3D68">
        <w:rPr>
          <w:rFonts w:eastAsia="Times New Roman" w:cs="Calibri"/>
          <w:lang w:eastAsia="cs-CZ"/>
        </w:rPr>
        <w:t xml:space="preserve">odpovídat </w:t>
      </w:r>
      <w:r w:rsidR="00745D29" w:rsidRPr="00EB3D68">
        <w:rPr>
          <w:rFonts w:eastAsia="Times New Roman" w:cs="Calibri"/>
          <w:lang w:eastAsia="cs-CZ"/>
        </w:rPr>
        <w:t xml:space="preserve">veškerým </w:t>
      </w:r>
      <w:r w:rsidR="004A6FD4" w:rsidRPr="00EB3D68">
        <w:rPr>
          <w:rFonts w:eastAsia="Times New Roman" w:cs="Calibri"/>
          <w:lang w:eastAsia="cs-CZ"/>
        </w:rPr>
        <w:t>technic</w:t>
      </w:r>
      <w:r w:rsidR="00EB31A6" w:rsidRPr="00EB3D68">
        <w:rPr>
          <w:rFonts w:eastAsia="Times New Roman" w:cs="Calibri"/>
          <w:lang w:eastAsia="cs-CZ"/>
        </w:rPr>
        <w:t xml:space="preserve">kým a </w:t>
      </w:r>
      <w:r w:rsidR="00745D29" w:rsidRPr="00EB3D68">
        <w:rPr>
          <w:rFonts w:eastAsia="Times New Roman" w:cs="Calibri"/>
          <w:lang w:eastAsia="cs-CZ"/>
        </w:rPr>
        <w:t xml:space="preserve">bezpečnostním předpisům, jakož i jiným předpisům, které se na chemické látky povahy Katalyzátoru vztahují. Pojí-li se s Katalyzátorem povinnost obstarat prohlášení o shodě nebo jiný obdobný dokument, je Objednatel povinen jej zajistit a </w:t>
      </w:r>
      <w:r w:rsidR="00410403" w:rsidRPr="00EB3D68">
        <w:rPr>
          <w:rFonts w:eastAsia="Times New Roman" w:cs="Calibri"/>
          <w:lang w:eastAsia="cs-CZ"/>
        </w:rPr>
        <w:t>v rámci Dodání dokumentace jej předat Objednateli.</w:t>
      </w:r>
    </w:p>
    <w:p w14:paraId="012AE075" w14:textId="77777777" w:rsidR="00B875A5" w:rsidRPr="00EB3D68" w:rsidRDefault="00B875A5" w:rsidP="00A64862">
      <w:pPr>
        <w:pStyle w:val="Odstavecseseznamem"/>
        <w:numPr>
          <w:ilvl w:val="1"/>
          <w:numId w:val="3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Dodavatel je povinen dodat Testovací vzorky a Katalyzátor v nádobě, která odpovídá standardům manipulace s látkami povahy Testovacích vzorků a Katalyzátoru a která zajistí, aby při manipulaci s Testovacími vzorky nebo Katalyzátorem nedošlo k ohrožení nebo poškození života, zdraví a majetku Stran nebo třetích osob</w:t>
      </w:r>
      <w:r w:rsidR="008007E3">
        <w:rPr>
          <w:rFonts w:eastAsia="Times New Roman" w:cs="Calibri"/>
          <w:lang w:eastAsia="cs-CZ"/>
        </w:rPr>
        <w:t xml:space="preserve"> nebo k poškození nebo zničení Testovacího vzorku nebo Katalyzátoru obsaženého v nádobě</w:t>
      </w:r>
      <w:r w:rsidRPr="00EB3D68">
        <w:rPr>
          <w:rFonts w:eastAsia="Times New Roman" w:cs="Calibri"/>
          <w:lang w:eastAsia="cs-CZ"/>
        </w:rPr>
        <w:t>.</w:t>
      </w:r>
    </w:p>
    <w:p w14:paraId="64F1A14C" w14:textId="77777777" w:rsidR="00563AEA" w:rsidRPr="00EB3D68" w:rsidRDefault="00563AEA" w:rsidP="00563AEA">
      <w:pPr>
        <w:pStyle w:val="Odstavecseseznamem"/>
        <w:numPr>
          <w:ilvl w:val="1"/>
          <w:numId w:val="3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Dodavatel prohlašuje, že je plně seznámen i s ostatními podmínkami plnění svých povinností podle této Smlouvy, které z ní vyplývají, ale které nejsou v této Smlouvě </w:t>
      </w:r>
      <w:r w:rsidR="00C726EA" w:rsidRPr="00EB3D68">
        <w:rPr>
          <w:rFonts w:eastAsia="Times New Roman" w:cs="Calibri"/>
          <w:lang w:eastAsia="cs-CZ"/>
        </w:rPr>
        <w:t xml:space="preserve">výslovně </w:t>
      </w:r>
      <w:r w:rsidRPr="00EB3D68">
        <w:rPr>
          <w:rFonts w:eastAsia="Times New Roman" w:cs="Calibri"/>
          <w:lang w:eastAsia="cs-CZ"/>
        </w:rPr>
        <w:t>uvedeny. Dodavatel je povinen při plnění Smlouvy postupovat s odbornou péčí</w:t>
      </w:r>
      <w:r w:rsidR="00C726EA" w:rsidRPr="00EB3D68">
        <w:rPr>
          <w:rFonts w:eastAsia="Times New Roman" w:cs="Calibri"/>
          <w:lang w:eastAsia="cs-CZ"/>
        </w:rPr>
        <w:t xml:space="preserve"> a </w:t>
      </w:r>
      <w:r w:rsidRPr="00EB3D68">
        <w:rPr>
          <w:rFonts w:eastAsia="Times New Roman" w:cs="Calibri"/>
          <w:lang w:eastAsia="cs-CZ"/>
        </w:rPr>
        <w:t>dodržovat</w:t>
      </w:r>
      <w:r w:rsidR="001E1E9E" w:rsidRPr="00EB3D68">
        <w:rPr>
          <w:rFonts w:eastAsia="Times New Roman" w:cs="Calibri"/>
          <w:lang w:eastAsia="cs-CZ"/>
        </w:rPr>
        <w:t xml:space="preserve"> veškeré</w:t>
      </w:r>
      <w:r w:rsidRPr="00EB3D68">
        <w:rPr>
          <w:rFonts w:eastAsia="Times New Roman" w:cs="Calibri"/>
          <w:lang w:eastAsia="cs-CZ"/>
        </w:rPr>
        <w:t xml:space="preserve"> závazné právní předpisy</w:t>
      </w:r>
      <w:r w:rsidR="001E1E9E" w:rsidRPr="00EB3D68">
        <w:rPr>
          <w:rFonts w:eastAsia="Times New Roman" w:cs="Calibri"/>
          <w:lang w:eastAsia="cs-CZ"/>
        </w:rPr>
        <w:t>.</w:t>
      </w:r>
    </w:p>
    <w:p w14:paraId="24C5D4AD" w14:textId="77777777" w:rsidR="00B11420" w:rsidRPr="00EB3D68" w:rsidRDefault="005E5DBA" w:rsidP="008055EF">
      <w:pPr>
        <w:pStyle w:val="Odstavecseseznamem"/>
        <w:numPr>
          <w:ilvl w:val="1"/>
          <w:numId w:val="3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Dodavatel </w:t>
      </w:r>
      <w:r w:rsidR="00705590" w:rsidRPr="00EB3D68">
        <w:rPr>
          <w:rFonts w:cs="Calibri"/>
        </w:rPr>
        <w:t xml:space="preserve">bere na vědomí, že poskytovatel podpory v rámci </w:t>
      </w:r>
      <w:r w:rsidR="00705590" w:rsidRPr="00EB3D68">
        <w:rPr>
          <w:rFonts w:eastAsia="Times New Roman" w:cs="Calibri"/>
          <w:lang w:eastAsia="cs-CZ"/>
        </w:rPr>
        <w:t>programu Horizont 2020 – rámcového programu pro výzkum a inovace EU (H2020)</w:t>
      </w:r>
      <w:r w:rsidR="00705590" w:rsidRPr="00EB3D68">
        <w:rPr>
          <w:rFonts w:cs="Calibri"/>
        </w:rPr>
        <w:t xml:space="preserve"> je oprávněn provádět kontrolu plnění cílů projektu „</w:t>
      </w:r>
      <w:proofErr w:type="spellStart"/>
      <w:r w:rsidR="00705590" w:rsidRPr="00EB3D68">
        <w:rPr>
          <w:rFonts w:eastAsia="Times New Roman" w:cs="Calibri"/>
          <w:lang w:eastAsia="cs-CZ"/>
        </w:rPr>
        <w:t>Compact</w:t>
      </w:r>
      <w:proofErr w:type="spellEnd"/>
      <w:r w:rsidR="00705590" w:rsidRPr="00EB3D68">
        <w:rPr>
          <w:rFonts w:eastAsia="Times New Roman" w:cs="Calibri"/>
          <w:lang w:eastAsia="cs-CZ"/>
        </w:rPr>
        <w:t xml:space="preserve"> </w:t>
      </w:r>
      <w:proofErr w:type="spellStart"/>
      <w:r w:rsidR="00705590" w:rsidRPr="00EB3D68">
        <w:rPr>
          <w:rFonts w:eastAsia="Times New Roman" w:cs="Calibri"/>
          <w:lang w:eastAsia="cs-CZ"/>
        </w:rPr>
        <w:t>Gasification</w:t>
      </w:r>
      <w:proofErr w:type="spellEnd"/>
      <w:r w:rsidR="00705590" w:rsidRPr="00EB3D68">
        <w:rPr>
          <w:rFonts w:eastAsia="Times New Roman" w:cs="Calibri"/>
          <w:lang w:eastAsia="cs-CZ"/>
        </w:rPr>
        <w:t xml:space="preserve"> and </w:t>
      </w:r>
      <w:proofErr w:type="spellStart"/>
      <w:r w:rsidR="00705590" w:rsidRPr="00EB3D68">
        <w:rPr>
          <w:rFonts w:eastAsia="Times New Roman" w:cs="Calibri"/>
          <w:lang w:eastAsia="cs-CZ"/>
        </w:rPr>
        <w:t>Synthesis</w:t>
      </w:r>
      <w:proofErr w:type="spellEnd"/>
      <w:r w:rsidR="00705590" w:rsidRPr="00EB3D68">
        <w:rPr>
          <w:rFonts w:eastAsia="Times New Roman" w:cs="Calibri"/>
          <w:lang w:eastAsia="cs-CZ"/>
        </w:rPr>
        <w:t xml:space="preserve"> </w:t>
      </w:r>
      <w:proofErr w:type="spellStart"/>
      <w:r w:rsidR="00705590" w:rsidRPr="00EB3D68">
        <w:rPr>
          <w:rFonts w:eastAsia="Times New Roman" w:cs="Calibri"/>
          <w:lang w:eastAsia="cs-CZ"/>
        </w:rPr>
        <w:t>process</w:t>
      </w:r>
      <w:proofErr w:type="spellEnd"/>
      <w:r w:rsidR="00705590" w:rsidRPr="00EB3D68">
        <w:rPr>
          <w:rFonts w:eastAsia="Times New Roman" w:cs="Calibri"/>
          <w:lang w:eastAsia="cs-CZ"/>
        </w:rPr>
        <w:t xml:space="preserve"> </w:t>
      </w:r>
      <w:proofErr w:type="spellStart"/>
      <w:r w:rsidR="00705590" w:rsidRPr="00EB3D68">
        <w:rPr>
          <w:rFonts w:eastAsia="Times New Roman" w:cs="Calibri"/>
          <w:lang w:eastAsia="cs-CZ"/>
        </w:rPr>
        <w:t>for</w:t>
      </w:r>
      <w:proofErr w:type="spellEnd"/>
      <w:r w:rsidR="00705590" w:rsidRPr="00EB3D68">
        <w:rPr>
          <w:rFonts w:eastAsia="Times New Roman" w:cs="Calibri"/>
          <w:lang w:eastAsia="cs-CZ"/>
        </w:rPr>
        <w:t xml:space="preserve"> Transport </w:t>
      </w:r>
      <w:proofErr w:type="spellStart"/>
      <w:r w:rsidR="00705590" w:rsidRPr="00EB3D68">
        <w:rPr>
          <w:rFonts w:eastAsia="Times New Roman" w:cs="Calibri"/>
          <w:lang w:eastAsia="cs-CZ"/>
        </w:rPr>
        <w:t>Fuels</w:t>
      </w:r>
      <w:proofErr w:type="spellEnd"/>
      <w:r w:rsidR="00705590" w:rsidRPr="00EB3D68">
        <w:rPr>
          <w:rFonts w:eastAsia="Times New Roman" w:cs="Calibri"/>
          <w:lang w:eastAsia="cs-CZ"/>
        </w:rPr>
        <w:t xml:space="preserve"> — COMSYN</w:t>
      </w:r>
      <w:r w:rsidR="00705590" w:rsidRPr="00EB3D68">
        <w:rPr>
          <w:rFonts w:cs="Calibri"/>
        </w:rPr>
        <w:t xml:space="preserve">“, včetně </w:t>
      </w:r>
      <w:r w:rsidR="00391861" w:rsidRPr="00137ABE">
        <w:t xml:space="preserve">provádění </w:t>
      </w:r>
      <w:r w:rsidR="005E5A48" w:rsidRPr="00137ABE">
        <w:t>publicity projektu</w:t>
      </w:r>
      <w:r w:rsidR="005E5A48" w:rsidRPr="00EB3D68">
        <w:rPr>
          <w:rFonts w:cs="Calibri"/>
        </w:rPr>
        <w:t xml:space="preserve">, provádění </w:t>
      </w:r>
      <w:r w:rsidR="00705590" w:rsidRPr="00EB3D68">
        <w:rPr>
          <w:rFonts w:cs="Calibri"/>
        </w:rPr>
        <w:t>kontroly čerpání a využívání podpory a účelnosti vynaložených nákladů projektu v souladu s grantovou dohodou č. 727476 – COMSYN. Dodavatel dále bere na vědomí, že poskytovatelé podpory jsou oprávněni provádět finanční kontrolu dle zákona č. 218/2000 Sb., o rozpočtových pravidlech, ve znění pozdějších předpisů, a zákona č. 320/2001 Sb., o finanční kontrole ve veřejné správě, ve znění pozdějších předpisů.</w:t>
      </w:r>
    </w:p>
    <w:p w14:paraId="547CBDA6" w14:textId="77777777" w:rsidR="00B11420" w:rsidRPr="00EB3D68" w:rsidRDefault="00705590" w:rsidP="008055EF">
      <w:pPr>
        <w:pStyle w:val="Odstavecseseznamem"/>
        <w:numPr>
          <w:ilvl w:val="1"/>
          <w:numId w:val="3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cs="Calibri"/>
        </w:rPr>
        <w:t xml:space="preserve">Dodavatel je povinen poskytnout veškerou součinnost při provádění </w:t>
      </w:r>
      <w:r w:rsidR="005E5A48" w:rsidRPr="00137ABE">
        <w:t>publicity projektu</w:t>
      </w:r>
      <w:r w:rsidR="006E17FB" w:rsidRPr="00137ABE">
        <w:t xml:space="preserve"> a</w:t>
      </w:r>
      <w:r w:rsidR="005E5A48" w:rsidRPr="00EB3D68">
        <w:rPr>
          <w:rFonts w:cs="Calibri"/>
        </w:rPr>
        <w:t xml:space="preserve"> </w:t>
      </w:r>
      <w:r w:rsidRPr="00EB3D68">
        <w:rPr>
          <w:rFonts w:cs="Calibri"/>
        </w:rPr>
        <w:t>kontroly ze strany poskytovatelů podpory</w:t>
      </w:r>
      <w:r w:rsidR="00762D93" w:rsidRPr="00EB3D68">
        <w:rPr>
          <w:rFonts w:cs="Calibri"/>
        </w:rPr>
        <w:t>, orgánů veřejné moci nebo orgánu Evropské Unie</w:t>
      </w:r>
      <w:r w:rsidRPr="00EB3D68">
        <w:rPr>
          <w:rFonts w:cs="Calibri"/>
        </w:rPr>
        <w:t xml:space="preserve"> a podřídit se veškerým </w:t>
      </w:r>
      <w:r w:rsidR="00762D93" w:rsidRPr="00EB3D68">
        <w:rPr>
          <w:rFonts w:cs="Calibri"/>
        </w:rPr>
        <w:t xml:space="preserve">jejich </w:t>
      </w:r>
      <w:r w:rsidRPr="00EB3D68">
        <w:rPr>
          <w:rFonts w:cs="Calibri"/>
        </w:rPr>
        <w:t xml:space="preserve">pokynům nebo </w:t>
      </w:r>
      <w:r w:rsidR="00762D93" w:rsidRPr="00EB3D68">
        <w:rPr>
          <w:rFonts w:cs="Calibri"/>
        </w:rPr>
        <w:t xml:space="preserve">pokynům </w:t>
      </w:r>
      <w:r w:rsidRPr="00EB3D68">
        <w:rPr>
          <w:rFonts w:cs="Calibri"/>
        </w:rPr>
        <w:t>Objednatele v souvislosti s touto kontrolou, zejména je povinen zajistit přístup na svá pracoviště, k osobám podílejícím se na plnění Předmětu Smlouvy i ke všem dokumentům, počítačovým záznamům a zařízením, které přísluší k plnění Předmětu Smlouvy či s ním mají souvislost.</w:t>
      </w:r>
    </w:p>
    <w:p w14:paraId="50846A1D" w14:textId="08D8A20C" w:rsidR="000220C6" w:rsidRPr="00EB3D68" w:rsidRDefault="00705590" w:rsidP="008055EF">
      <w:pPr>
        <w:pStyle w:val="Odstavecseseznamem"/>
        <w:numPr>
          <w:ilvl w:val="1"/>
          <w:numId w:val="3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23" w:name="_Ref521590537"/>
      <w:r w:rsidRPr="00EB3D68">
        <w:rPr>
          <w:rFonts w:cs="Calibri"/>
        </w:rPr>
        <w:t xml:space="preserve">Dodavatel je povinen uchovávat veškeré dokumenty, </w:t>
      </w:r>
      <w:r w:rsidR="00F65201" w:rsidRPr="00EB3D68">
        <w:rPr>
          <w:rFonts w:cs="Calibri"/>
        </w:rPr>
        <w:t>k jejichž archivování je dle obecně závazných právních předpisů povinen,</w:t>
      </w:r>
      <w:r w:rsidRPr="00EB3D68">
        <w:rPr>
          <w:rFonts w:cs="Calibri"/>
        </w:rPr>
        <w:t xml:space="preserve"> po dobu stanovenou právním řádem České republiky a přímo použitelnými předpisy Evropské unie, minimálně však po dobu realizace projektu a </w:t>
      </w:r>
      <w:r w:rsidRPr="00EB3D68">
        <w:rPr>
          <w:rFonts w:cs="Calibri"/>
        </w:rPr>
        <w:lastRenderedPageBreak/>
        <w:t>následně ještě pět (5) let po ukončení projektu, jehož ukončení je plánováno nejpozději k </w:t>
      </w:r>
      <w:r w:rsidR="00964959" w:rsidRPr="00EB3D68">
        <w:rPr>
          <w:rFonts w:cs="Calibri"/>
        </w:rPr>
        <w:t>30.</w:t>
      </w:r>
      <w:r w:rsidR="004D3FF3">
        <w:rPr>
          <w:rFonts w:cs="Calibri"/>
        </w:rPr>
        <w:t> </w:t>
      </w:r>
      <w:r w:rsidR="00964959" w:rsidRPr="00EB3D68">
        <w:rPr>
          <w:rFonts w:cs="Calibri"/>
        </w:rPr>
        <w:t>4.</w:t>
      </w:r>
      <w:r w:rsidR="004D3FF3">
        <w:rPr>
          <w:rFonts w:cs="Calibri"/>
        </w:rPr>
        <w:t> </w:t>
      </w:r>
      <w:r w:rsidR="00964959" w:rsidRPr="00EB3D68">
        <w:rPr>
          <w:rFonts w:cs="Calibri"/>
        </w:rPr>
        <w:t>2021</w:t>
      </w:r>
      <w:r w:rsidRPr="00EB3D68">
        <w:rPr>
          <w:rFonts w:cs="Calibri"/>
        </w:rPr>
        <w:t>.</w:t>
      </w:r>
      <w:bookmarkEnd w:id="23"/>
    </w:p>
    <w:p w14:paraId="02E7A817" w14:textId="77777777" w:rsidR="0072479B" w:rsidRPr="00EB3D68" w:rsidRDefault="0072479B" w:rsidP="008055EF">
      <w:pPr>
        <w:pStyle w:val="Odstavecseseznamem"/>
        <w:numPr>
          <w:ilvl w:val="1"/>
          <w:numId w:val="3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24" w:name="_Ref520898561"/>
      <w:r w:rsidRPr="00EB3D68">
        <w:rPr>
          <w:rFonts w:eastAsia="Times New Roman" w:cs="Calibri"/>
          <w:lang w:eastAsia="cs-CZ"/>
        </w:rPr>
        <w:t>Dodavatel se zavazuje na veškerých dokumentech (vč. elektronických), ve veškeré komunikaci (vč. elektronické) a na veškerých předmětech spojených s Předmětem Smlouvy uvádět následující:</w:t>
      </w:r>
      <w:bookmarkEnd w:id="24"/>
    </w:p>
    <w:p w14:paraId="0C282DC3" w14:textId="13809A76" w:rsidR="0072479B" w:rsidRPr="00EB3D68" w:rsidRDefault="00986D10" w:rsidP="0072479B">
      <w:pPr>
        <w:pStyle w:val="Odstavecseseznamem"/>
        <w:numPr>
          <w:ilvl w:val="0"/>
          <w:numId w:val="40"/>
        </w:numPr>
        <w:suppressAutoHyphens/>
        <w:autoSpaceDN w:val="0"/>
        <w:spacing w:after="120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Symbol</w:t>
      </w:r>
      <w:r w:rsidR="0072479B" w:rsidRPr="00EB3D68">
        <w:rPr>
          <w:rFonts w:eastAsia="Times New Roman" w:cs="Calibri"/>
          <w:lang w:eastAsia="cs-CZ"/>
        </w:rPr>
        <w:t xml:space="preserve"> Evropské unie</w:t>
      </w:r>
      <w:r w:rsidRPr="00EB3D68">
        <w:rPr>
          <w:rFonts w:eastAsia="Times New Roman" w:cs="Calibri"/>
          <w:lang w:eastAsia="cs-CZ"/>
        </w:rPr>
        <w:t xml:space="preserve"> v podobě:</w:t>
      </w:r>
      <w:r w:rsidRPr="00EB3D68">
        <w:rPr>
          <w:rFonts w:eastAsia="Times New Roman" w:cs="Calibri"/>
          <w:lang w:eastAsia="cs-CZ"/>
        </w:rPr>
        <w:tab/>
      </w:r>
      <w:r w:rsidR="00584801" w:rsidRPr="00EB3D68">
        <w:rPr>
          <w:rFonts w:eastAsia="Times New Roman" w:cs="Calibri"/>
          <w:noProof/>
          <w:lang w:eastAsia="cs-CZ"/>
        </w:rPr>
        <w:drawing>
          <wp:inline distT="0" distB="0" distL="0" distR="0" wp14:anchorId="330517A1" wp14:editId="33245293">
            <wp:extent cx="657225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0362E" w14:textId="77777777" w:rsidR="0072479B" w:rsidRPr="00EB3D68" w:rsidRDefault="0072479B" w:rsidP="0072479B">
      <w:pPr>
        <w:pStyle w:val="Odstavecseseznamem"/>
        <w:numPr>
          <w:ilvl w:val="0"/>
          <w:numId w:val="40"/>
        </w:numPr>
        <w:suppressAutoHyphens/>
        <w:autoSpaceDN w:val="0"/>
        <w:spacing w:after="120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V komunikaci </w:t>
      </w:r>
      <w:r w:rsidR="00986D10" w:rsidRPr="00EB3D68">
        <w:rPr>
          <w:rFonts w:eastAsia="Times New Roman" w:cs="Calibri"/>
          <w:lang w:eastAsia="cs-CZ"/>
        </w:rPr>
        <w:t xml:space="preserve">a na dokumentech </w:t>
      </w:r>
      <w:r w:rsidRPr="00EB3D68">
        <w:rPr>
          <w:rFonts w:eastAsia="Times New Roman" w:cs="Calibri"/>
          <w:lang w:eastAsia="cs-CZ"/>
        </w:rPr>
        <w:t>text: „“</w:t>
      </w:r>
      <w:proofErr w:type="spellStart"/>
      <w:r w:rsidRPr="00EB3D68">
        <w:rPr>
          <w:rFonts w:eastAsia="Times New Roman" w:cs="Calibri"/>
          <w:lang w:eastAsia="cs-CZ"/>
        </w:rPr>
        <w:t>This</w:t>
      </w:r>
      <w:proofErr w:type="spellEnd"/>
      <w:r w:rsidRPr="00EB3D68">
        <w:rPr>
          <w:rFonts w:eastAsia="Times New Roman" w:cs="Calibri"/>
          <w:lang w:eastAsia="cs-CZ"/>
        </w:rPr>
        <w:t xml:space="preserve"> </w:t>
      </w:r>
      <w:proofErr w:type="spellStart"/>
      <w:r w:rsidRPr="00EB3D68">
        <w:rPr>
          <w:rFonts w:eastAsia="Times New Roman" w:cs="Calibri"/>
          <w:lang w:eastAsia="cs-CZ"/>
        </w:rPr>
        <w:t>project</w:t>
      </w:r>
      <w:proofErr w:type="spellEnd"/>
      <w:r w:rsidRPr="00EB3D68">
        <w:rPr>
          <w:rFonts w:eastAsia="Times New Roman" w:cs="Calibri"/>
          <w:lang w:eastAsia="cs-CZ"/>
        </w:rPr>
        <w:t xml:space="preserve"> has </w:t>
      </w:r>
      <w:proofErr w:type="spellStart"/>
      <w:r w:rsidRPr="00EB3D68">
        <w:rPr>
          <w:rFonts w:eastAsia="Times New Roman" w:cs="Calibri"/>
          <w:lang w:eastAsia="cs-CZ"/>
        </w:rPr>
        <w:t>received</w:t>
      </w:r>
      <w:proofErr w:type="spellEnd"/>
      <w:r w:rsidRPr="00EB3D68">
        <w:rPr>
          <w:rFonts w:eastAsia="Times New Roman" w:cs="Calibri"/>
          <w:lang w:eastAsia="cs-CZ"/>
        </w:rPr>
        <w:t xml:space="preserve"> </w:t>
      </w:r>
      <w:proofErr w:type="spellStart"/>
      <w:r w:rsidRPr="00EB3D68">
        <w:rPr>
          <w:rFonts w:eastAsia="Times New Roman" w:cs="Calibri"/>
          <w:lang w:eastAsia="cs-CZ"/>
        </w:rPr>
        <w:t>funding</w:t>
      </w:r>
      <w:proofErr w:type="spellEnd"/>
      <w:r w:rsidRPr="00EB3D68">
        <w:rPr>
          <w:rFonts w:eastAsia="Times New Roman" w:cs="Calibri"/>
          <w:lang w:eastAsia="cs-CZ"/>
        </w:rPr>
        <w:t xml:space="preserve"> </w:t>
      </w:r>
      <w:proofErr w:type="spellStart"/>
      <w:r w:rsidRPr="00EB3D68">
        <w:rPr>
          <w:rFonts w:eastAsia="Times New Roman" w:cs="Calibri"/>
          <w:lang w:eastAsia="cs-CZ"/>
        </w:rPr>
        <w:t>from</w:t>
      </w:r>
      <w:proofErr w:type="spellEnd"/>
      <w:r w:rsidRPr="00EB3D68">
        <w:rPr>
          <w:rFonts w:eastAsia="Times New Roman" w:cs="Calibri"/>
          <w:lang w:eastAsia="cs-CZ"/>
        </w:rPr>
        <w:t xml:space="preserve"> </w:t>
      </w:r>
      <w:proofErr w:type="spellStart"/>
      <w:r w:rsidRPr="00EB3D68">
        <w:rPr>
          <w:rFonts w:eastAsia="Times New Roman" w:cs="Calibri"/>
          <w:lang w:eastAsia="cs-CZ"/>
        </w:rPr>
        <w:t>the</w:t>
      </w:r>
      <w:proofErr w:type="spellEnd"/>
      <w:r w:rsidRPr="00EB3D68">
        <w:rPr>
          <w:rFonts w:eastAsia="Times New Roman" w:cs="Calibri"/>
          <w:lang w:eastAsia="cs-CZ"/>
        </w:rPr>
        <w:t xml:space="preserve"> </w:t>
      </w:r>
      <w:proofErr w:type="spellStart"/>
      <w:r w:rsidRPr="00EB3D68">
        <w:rPr>
          <w:rFonts w:eastAsia="Times New Roman" w:cs="Calibri"/>
          <w:lang w:eastAsia="cs-CZ"/>
        </w:rPr>
        <w:t>European</w:t>
      </w:r>
      <w:proofErr w:type="spellEnd"/>
      <w:r w:rsidRPr="00EB3D68">
        <w:rPr>
          <w:rFonts w:eastAsia="Times New Roman" w:cs="Calibri"/>
          <w:lang w:eastAsia="cs-CZ"/>
        </w:rPr>
        <w:t xml:space="preserve"> </w:t>
      </w:r>
      <w:proofErr w:type="spellStart"/>
      <w:r w:rsidRPr="00EB3D68">
        <w:rPr>
          <w:rFonts w:eastAsia="Times New Roman" w:cs="Calibri"/>
          <w:lang w:eastAsia="cs-CZ"/>
        </w:rPr>
        <w:t>Union’s</w:t>
      </w:r>
      <w:proofErr w:type="spellEnd"/>
      <w:r w:rsidRPr="00EB3D68">
        <w:rPr>
          <w:rFonts w:eastAsia="Times New Roman" w:cs="Calibri"/>
          <w:lang w:eastAsia="cs-CZ"/>
        </w:rPr>
        <w:t xml:space="preserve"> </w:t>
      </w:r>
      <w:proofErr w:type="spellStart"/>
      <w:r w:rsidRPr="00EB3D68">
        <w:rPr>
          <w:rFonts w:eastAsia="Times New Roman" w:cs="Calibri"/>
          <w:lang w:eastAsia="cs-CZ"/>
        </w:rPr>
        <w:t>Horizon</w:t>
      </w:r>
      <w:proofErr w:type="spellEnd"/>
      <w:r w:rsidRPr="00EB3D68">
        <w:rPr>
          <w:rFonts w:eastAsia="Times New Roman" w:cs="Calibri"/>
          <w:lang w:eastAsia="cs-CZ"/>
        </w:rPr>
        <w:t xml:space="preserve"> 2020 </w:t>
      </w:r>
      <w:proofErr w:type="spellStart"/>
      <w:r w:rsidRPr="00EB3D68">
        <w:rPr>
          <w:rFonts w:eastAsia="Times New Roman" w:cs="Calibri"/>
          <w:lang w:eastAsia="cs-CZ"/>
        </w:rPr>
        <w:t>research</w:t>
      </w:r>
      <w:proofErr w:type="spellEnd"/>
      <w:r w:rsidRPr="00EB3D68">
        <w:rPr>
          <w:rFonts w:eastAsia="Times New Roman" w:cs="Calibri"/>
          <w:lang w:eastAsia="cs-CZ"/>
        </w:rPr>
        <w:t xml:space="preserve"> and </w:t>
      </w:r>
      <w:proofErr w:type="spellStart"/>
      <w:r w:rsidRPr="00EB3D68">
        <w:rPr>
          <w:rFonts w:eastAsia="Times New Roman" w:cs="Calibri"/>
          <w:lang w:eastAsia="cs-CZ"/>
        </w:rPr>
        <w:t>innovation</w:t>
      </w:r>
      <w:proofErr w:type="spellEnd"/>
      <w:r w:rsidRPr="00EB3D68">
        <w:rPr>
          <w:rFonts w:eastAsia="Times New Roman" w:cs="Calibri"/>
          <w:lang w:eastAsia="cs-CZ"/>
        </w:rPr>
        <w:t xml:space="preserve"> </w:t>
      </w:r>
      <w:proofErr w:type="spellStart"/>
      <w:r w:rsidRPr="00EB3D68">
        <w:rPr>
          <w:rFonts w:eastAsia="Times New Roman" w:cs="Calibri"/>
          <w:lang w:eastAsia="cs-CZ"/>
        </w:rPr>
        <w:t>programme</w:t>
      </w:r>
      <w:proofErr w:type="spellEnd"/>
      <w:r w:rsidRPr="00EB3D68">
        <w:rPr>
          <w:rFonts w:eastAsia="Times New Roman" w:cs="Calibri"/>
          <w:lang w:eastAsia="cs-CZ"/>
        </w:rPr>
        <w:t xml:space="preserve"> </w:t>
      </w:r>
      <w:proofErr w:type="spellStart"/>
      <w:r w:rsidRPr="00EB3D68">
        <w:rPr>
          <w:rFonts w:eastAsia="Times New Roman" w:cs="Calibri"/>
          <w:lang w:eastAsia="cs-CZ"/>
        </w:rPr>
        <w:t>under</w:t>
      </w:r>
      <w:proofErr w:type="spellEnd"/>
      <w:r w:rsidRPr="00EB3D68">
        <w:rPr>
          <w:rFonts w:eastAsia="Times New Roman" w:cs="Calibri"/>
          <w:lang w:eastAsia="cs-CZ"/>
        </w:rPr>
        <w:t xml:space="preserve"> grant </w:t>
      </w:r>
      <w:proofErr w:type="spellStart"/>
      <w:r w:rsidRPr="00EB3D68">
        <w:rPr>
          <w:rFonts w:eastAsia="Times New Roman" w:cs="Calibri"/>
          <w:lang w:eastAsia="cs-CZ"/>
        </w:rPr>
        <w:t>agreement</w:t>
      </w:r>
      <w:proofErr w:type="spellEnd"/>
      <w:r w:rsidRPr="00EB3D68">
        <w:rPr>
          <w:rFonts w:eastAsia="Times New Roman" w:cs="Calibri"/>
          <w:lang w:eastAsia="cs-CZ"/>
        </w:rPr>
        <w:t xml:space="preserve"> No 727476”;</w:t>
      </w:r>
    </w:p>
    <w:p w14:paraId="77DB7736" w14:textId="77777777" w:rsidR="0072479B" w:rsidRPr="00EB3D68" w:rsidRDefault="0072479B" w:rsidP="0072479B">
      <w:pPr>
        <w:pStyle w:val="Odstavecseseznamem"/>
        <w:numPr>
          <w:ilvl w:val="0"/>
          <w:numId w:val="40"/>
        </w:numPr>
        <w:suppressAutoHyphens/>
        <w:autoSpaceDN w:val="0"/>
        <w:spacing w:after="120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Na předmětech text:</w:t>
      </w:r>
      <w:r w:rsidRPr="00EB3D68">
        <w:t xml:space="preserve"> </w:t>
      </w:r>
      <w:r w:rsidRPr="00EB3D68">
        <w:rPr>
          <w:rFonts w:eastAsia="Times New Roman" w:cs="Calibri"/>
          <w:lang w:eastAsia="cs-CZ"/>
        </w:rPr>
        <w:t>“</w:t>
      </w:r>
      <w:proofErr w:type="spellStart"/>
      <w:r w:rsidRPr="00EB3D68">
        <w:rPr>
          <w:rFonts w:eastAsia="Times New Roman" w:cs="Calibri"/>
          <w:lang w:eastAsia="cs-CZ"/>
        </w:rPr>
        <w:t>This</w:t>
      </w:r>
      <w:proofErr w:type="spellEnd"/>
      <w:r w:rsidRPr="00EB3D68">
        <w:rPr>
          <w:rFonts w:eastAsia="Times New Roman" w:cs="Calibri"/>
          <w:lang w:eastAsia="cs-CZ"/>
        </w:rPr>
        <w:t xml:space="preserve"> [zde doplnit typ předmětu] </w:t>
      </w:r>
      <w:proofErr w:type="spellStart"/>
      <w:r w:rsidRPr="00EB3D68">
        <w:rPr>
          <w:rFonts w:eastAsia="Times New Roman" w:cs="Calibri"/>
          <w:lang w:eastAsia="cs-CZ"/>
        </w:rPr>
        <w:t>is</w:t>
      </w:r>
      <w:proofErr w:type="spellEnd"/>
      <w:r w:rsidRPr="00EB3D68">
        <w:rPr>
          <w:rFonts w:eastAsia="Times New Roman" w:cs="Calibri"/>
          <w:lang w:eastAsia="cs-CZ"/>
        </w:rPr>
        <w:t xml:space="preserve"> part of a </w:t>
      </w:r>
      <w:proofErr w:type="spellStart"/>
      <w:r w:rsidRPr="00EB3D68">
        <w:rPr>
          <w:rFonts w:eastAsia="Times New Roman" w:cs="Calibri"/>
          <w:lang w:eastAsia="cs-CZ"/>
        </w:rPr>
        <w:t>project</w:t>
      </w:r>
      <w:proofErr w:type="spellEnd"/>
      <w:r w:rsidRPr="00EB3D68">
        <w:rPr>
          <w:rFonts w:eastAsia="Times New Roman" w:cs="Calibri"/>
          <w:lang w:eastAsia="cs-CZ"/>
        </w:rPr>
        <w:t xml:space="preserve"> </w:t>
      </w:r>
      <w:proofErr w:type="spellStart"/>
      <w:r w:rsidRPr="00EB3D68">
        <w:rPr>
          <w:rFonts w:eastAsia="Times New Roman" w:cs="Calibri"/>
          <w:lang w:eastAsia="cs-CZ"/>
        </w:rPr>
        <w:t>that</w:t>
      </w:r>
      <w:proofErr w:type="spellEnd"/>
      <w:r w:rsidRPr="00EB3D68">
        <w:rPr>
          <w:rFonts w:eastAsia="Times New Roman" w:cs="Calibri"/>
          <w:lang w:eastAsia="cs-CZ"/>
        </w:rPr>
        <w:t xml:space="preserve"> has </w:t>
      </w:r>
      <w:proofErr w:type="spellStart"/>
      <w:r w:rsidRPr="00EB3D68">
        <w:rPr>
          <w:rFonts w:eastAsia="Times New Roman" w:cs="Calibri"/>
          <w:lang w:eastAsia="cs-CZ"/>
        </w:rPr>
        <w:t>received</w:t>
      </w:r>
      <w:proofErr w:type="spellEnd"/>
      <w:r w:rsidRPr="00EB3D68">
        <w:rPr>
          <w:rFonts w:eastAsia="Times New Roman" w:cs="Calibri"/>
          <w:lang w:eastAsia="cs-CZ"/>
        </w:rPr>
        <w:t xml:space="preserve"> </w:t>
      </w:r>
      <w:proofErr w:type="spellStart"/>
      <w:r w:rsidRPr="00EB3D68">
        <w:rPr>
          <w:rFonts w:eastAsia="Times New Roman" w:cs="Calibri"/>
          <w:lang w:eastAsia="cs-CZ"/>
        </w:rPr>
        <w:t>funding</w:t>
      </w:r>
      <w:proofErr w:type="spellEnd"/>
      <w:r w:rsidRPr="00EB3D68">
        <w:rPr>
          <w:rFonts w:eastAsia="Times New Roman" w:cs="Calibri"/>
          <w:lang w:eastAsia="cs-CZ"/>
        </w:rPr>
        <w:t xml:space="preserve"> </w:t>
      </w:r>
      <w:proofErr w:type="spellStart"/>
      <w:r w:rsidRPr="00EB3D68">
        <w:rPr>
          <w:rFonts w:eastAsia="Times New Roman" w:cs="Calibri"/>
          <w:lang w:eastAsia="cs-CZ"/>
        </w:rPr>
        <w:t>from</w:t>
      </w:r>
      <w:proofErr w:type="spellEnd"/>
      <w:r w:rsidRPr="00EB3D68">
        <w:rPr>
          <w:rFonts w:eastAsia="Times New Roman" w:cs="Calibri"/>
          <w:lang w:eastAsia="cs-CZ"/>
        </w:rPr>
        <w:t xml:space="preserve"> </w:t>
      </w:r>
      <w:proofErr w:type="spellStart"/>
      <w:r w:rsidRPr="00EB3D68">
        <w:rPr>
          <w:rFonts w:eastAsia="Times New Roman" w:cs="Calibri"/>
          <w:lang w:eastAsia="cs-CZ"/>
        </w:rPr>
        <w:t>the</w:t>
      </w:r>
      <w:proofErr w:type="spellEnd"/>
      <w:r w:rsidRPr="00EB3D68">
        <w:rPr>
          <w:rFonts w:eastAsia="Times New Roman" w:cs="Calibri"/>
          <w:lang w:eastAsia="cs-CZ"/>
        </w:rPr>
        <w:t xml:space="preserve"> </w:t>
      </w:r>
      <w:proofErr w:type="spellStart"/>
      <w:r w:rsidRPr="00EB3D68">
        <w:rPr>
          <w:rFonts w:eastAsia="Times New Roman" w:cs="Calibri"/>
          <w:lang w:eastAsia="cs-CZ"/>
        </w:rPr>
        <w:t>European</w:t>
      </w:r>
      <w:proofErr w:type="spellEnd"/>
      <w:r w:rsidRPr="00EB3D68">
        <w:rPr>
          <w:rFonts w:eastAsia="Times New Roman" w:cs="Calibri"/>
          <w:lang w:eastAsia="cs-CZ"/>
        </w:rPr>
        <w:t xml:space="preserve"> </w:t>
      </w:r>
      <w:proofErr w:type="spellStart"/>
      <w:r w:rsidRPr="00EB3D68">
        <w:rPr>
          <w:rFonts w:eastAsia="Times New Roman" w:cs="Calibri"/>
          <w:lang w:eastAsia="cs-CZ"/>
        </w:rPr>
        <w:t>Union’s</w:t>
      </w:r>
      <w:proofErr w:type="spellEnd"/>
      <w:r w:rsidRPr="00EB3D68">
        <w:rPr>
          <w:rFonts w:eastAsia="Times New Roman" w:cs="Calibri"/>
          <w:lang w:eastAsia="cs-CZ"/>
        </w:rPr>
        <w:t xml:space="preserve"> </w:t>
      </w:r>
      <w:proofErr w:type="spellStart"/>
      <w:r w:rsidRPr="00EB3D68">
        <w:rPr>
          <w:rFonts w:eastAsia="Times New Roman" w:cs="Calibri"/>
          <w:lang w:eastAsia="cs-CZ"/>
        </w:rPr>
        <w:t>Horizon</w:t>
      </w:r>
      <w:proofErr w:type="spellEnd"/>
      <w:r w:rsidRPr="00EB3D68">
        <w:rPr>
          <w:rFonts w:eastAsia="Times New Roman" w:cs="Calibri"/>
          <w:lang w:eastAsia="cs-CZ"/>
        </w:rPr>
        <w:t xml:space="preserve"> 2020 </w:t>
      </w:r>
      <w:proofErr w:type="spellStart"/>
      <w:r w:rsidRPr="00EB3D68">
        <w:rPr>
          <w:rFonts w:eastAsia="Times New Roman" w:cs="Calibri"/>
          <w:lang w:eastAsia="cs-CZ"/>
        </w:rPr>
        <w:t>research</w:t>
      </w:r>
      <w:proofErr w:type="spellEnd"/>
      <w:r w:rsidRPr="00EB3D68">
        <w:rPr>
          <w:rFonts w:eastAsia="Times New Roman" w:cs="Calibri"/>
          <w:lang w:eastAsia="cs-CZ"/>
        </w:rPr>
        <w:t xml:space="preserve"> and </w:t>
      </w:r>
      <w:proofErr w:type="spellStart"/>
      <w:r w:rsidRPr="00EB3D68">
        <w:rPr>
          <w:rFonts w:eastAsia="Times New Roman" w:cs="Calibri"/>
          <w:lang w:eastAsia="cs-CZ"/>
        </w:rPr>
        <w:t>innovation</w:t>
      </w:r>
      <w:proofErr w:type="spellEnd"/>
      <w:r w:rsidRPr="00EB3D68">
        <w:rPr>
          <w:rFonts w:eastAsia="Times New Roman" w:cs="Calibri"/>
          <w:lang w:eastAsia="cs-CZ"/>
        </w:rPr>
        <w:t xml:space="preserve"> </w:t>
      </w:r>
      <w:proofErr w:type="spellStart"/>
      <w:r w:rsidRPr="00EB3D68">
        <w:rPr>
          <w:rFonts w:eastAsia="Times New Roman" w:cs="Calibri"/>
          <w:lang w:eastAsia="cs-CZ"/>
        </w:rPr>
        <w:t>programme</w:t>
      </w:r>
      <w:proofErr w:type="spellEnd"/>
      <w:r w:rsidRPr="00EB3D68">
        <w:rPr>
          <w:rFonts w:eastAsia="Times New Roman" w:cs="Calibri"/>
          <w:lang w:eastAsia="cs-CZ"/>
        </w:rPr>
        <w:t xml:space="preserve"> </w:t>
      </w:r>
      <w:proofErr w:type="spellStart"/>
      <w:r w:rsidRPr="00EB3D68">
        <w:rPr>
          <w:rFonts w:eastAsia="Times New Roman" w:cs="Calibri"/>
          <w:lang w:eastAsia="cs-CZ"/>
        </w:rPr>
        <w:t>under</w:t>
      </w:r>
      <w:proofErr w:type="spellEnd"/>
      <w:r w:rsidRPr="00EB3D68">
        <w:rPr>
          <w:rFonts w:eastAsia="Times New Roman" w:cs="Calibri"/>
          <w:lang w:eastAsia="cs-CZ"/>
        </w:rPr>
        <w:t xml:space="preserve"> grant </w:t>
      </w:r>
      <w:proofErr w:type="spellStart"/>
      <w:r w:rsidRPr="00EB3D68">
        <w:rPr>
          <w:rFonts w:eastAsia="Times New Roman" w:cs="Calibri"/>
          <w:lang w:eastAsia="cs-CZ"/>
        </w:rPr>
        <w:t>agreement</w:t>
      </w:r>
      <w:proofErr w:type="spellEnd"/>
      <w:r w:rsidRPr="00EB3D68">
        <w:rPr>
          <w:rFonts w:eastAsia="Times New Roman" w:cs="Calibri"/>
          <w:lang w:eastAsia="cs-CZ"/>
        </w:rPr>
        <w:t xml:space="preserve"> No 727476”.</w:t>
      </w:r>
    </w:p>
    <w:p w14:paraId="397954EB" w14:textId="77777777" w:rsidR="009662A1" w:rsidRPr="00EB3D68" w:rsidRDefault="009662A1" w:rsidP="008055EF">
      <w:pPr>
        <w:pStyle w:val="Odstavecseseznamem"/>
        <w:numPr>
          <w:ilvl w:val="1"/>
          <w:numId w:val="3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Dodavatel se zavazuje zajistit, že plnění Předmětu Smlouvy bude provedeno za podmínek stanovených ve Smlouvě a že nedojde ke střetu zájmů ohrožující nestrannou a objektivní realizaci projektu COMSYN z důvodů hospodářského zájmu, politické nebo národní příslušnosti, rodinné nebo citové vazby nebo jakýchkoliv jiných sdílených zájmů. V případě, že by střet zájmů uvedený v předchozí větě hrozil, je Dodavatel povinen jej bezodkladně písemně oznámit Objednateli.</w:t>
      </w:r>
    </w:p>
    <w:p w14:paraId="7EBB9069" w14:textId="77777777" w:rsidR="009662A1" w:rsidRPr="00EB3D68" w:rsidRDefault="00793405" w:rsidP="008055EF">
      <w:pPr>
        <w:pStyle w:val="Odstavecseseznamem"/>
        <w:numPr>
          <w:ilvl w:val="1"/>
          <w:numId w:val="3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Bude-li Výkonné agentuře pro inovace a sítě (dotační orgán EU) způsobena škoda v souvislosti s jednáním </w:t>
      </w:r>
      <w:r w:rsidR="00F2705B" w:rsidRPr="00EB3D68">
        <w:rPr>
          <w:rFonts w:eastAsia="Times New Roman" w:cs="Calibri"/>
          <w:lang w:eastAsia="cs-CZ"/>
        </w:rPr>
        <w:t>Dodavatel</w:t>
      </w:r>
      <w:r w:rsidRPr="00EB3D68">
        <w:rPr>
          <w:rFonts w:eastAsia="Times New Roman" w:cs="Calibri"/>
          <w:lang w:eastAsia="cs-CZ"/>
        </w:rPr>
        <w:t xml:space="preserve"> při plnění Předmětu Smlouvy nebo v souvislosti s ním, je Dodavatel povinen tuto škodu Výkonné agentuře pro inovace a sítě nahradit. Své povinnosti </w:t>
      </w:r>
      <w:r w:rsidR="002C7990" w:rsidRPr="00EB3D68">
        <w:rPr>
          <w:rFonts w:eastAsia="Times New Roman" w:cs="Calibri"/>
          <w:lang w:eastAsia="cs-CZ"/>
        </w:rPr>
        <w:t>se zprostí pouze v případě, byla-li škoda způsobena vyšší mocí.</w:t>
      </w:r>
    </w:p>
    <w:p w14:paraId="7CA01290" w14:textId="77777777" w:rsidR="00F2705B" w:rsidRPr="00EB3D68" w:rsidRDefault="00F2705B" w:rsidP="008055EF">
      <w:pPr>
        <w:pStyle w:val="Odstavecseseznamem"/>
        <w:numPr>
          <w:ilvl w:val="1"/>
          <w:numId w:val="3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Dodavatel se zavazuje seznámit se s podmínkami grantové dohody pro realizaci projektu COMSYN, které se uplatní i na něj jako subdodavatele, a tyto podmínky při plnění Předmětu Smlouvy nebo v souvislostí s ním vždy dodržovat.</w:t>
      </w:r>
    </w:p>
    <w:p w14:paraId="23F5196C" w14:textId="77777777" w:rsidR="00705590" w:rsidRPr="006875A8" w:rsidRDefault="00705590" w:rsidP="008055EF">
      <w:pPr>
        <w:pStyle w:val="Odstavecseseznamem"/>
        <w:numPr>
          <w:ilvl w:val="1"/>
          <w:numId w:val="3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cs="Calibri"/>
        </w:rPr>
        <w:t xml:space="preserve">Dodavatel je povinen smluvně zajistit, aby </w:t>
      </w:r>
      <w:r w:rsidR="004E09FD" w:rsidRPr="00EB3D68">
        <w:rPr>
          <w:rFonts w:cs="Calibri"/>
        </w:rPr>
        <w:t xml:space="preserve">veškeré </w:t>
      </w:r>
      <w:r w:rsidRPr="00EB3D68">
        <w:rPr>
          <w:rFonts w:cs="Calibri"/>
        </w:rPr>
        <w:t xml:space="preserve">povinnosti dle </w:t>
      </w:r>
      <w:r w:rsidR="004E09FD" w:rsidRPr="00EB3D68">
        <w:rPr>
          <w:rFonts w:cs="Calibri"/>
        </w:rPr>
        <w:t>této</w:t>
      </w:r>
      <w:r w:rsidRPr="00EB3D68">
        <w:rPr>
          <w:rFonts w:cs="Calibri"/>
        </w:rPr>
        <w:t xml:space="preserve"> Smlouvy byl ve stejném rozsahu povinen plnit i případný subdodavatel Dodavatele.</w:t>
      </w:r>
    </w:p>
    <w:p w14:paraId="0CDD087F" w14:textId="05A7F7F8" w:rsidR="00F43E3E" w:rsidRDefault="00DF671C" w:rsidP="008055EF">
      <w:pPr>
        <w:pStyle w:val="Odstavecseseznamem"/>
        <w:numPr>
          <w:ilvl w:val="1"/>
          <w:numId w:val="3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 xml:space="preserve">Dodavatel je povinen zajistit přítomnost svého kvalifikovaného zástupce při zahájení </w:t>
      </w:r>
      <w:proofErr w:type="spellStart"/>
      <w:r w:rsidR="007858C8">
        <w:rPr>
          <w:rFonts w:eastAsia="Times New Roman" w:cs="Calibri"/>
          <w:lang w:eastAsia="cs-CZ"/>
        </w:rPr>
        <w:t>screeningu</w:t>
      </w:r>
      <w:proofErr w:type="spellEnd"/>
      <w:r w:rsidR="007858C8">
        <w:rPr>
          <w:rFonts w:eastAsia="Times New Roman" w:cs="Calibri"/>
          <w:lang w:eastAsia="cs-CZ"/>
        </w:rPr>
        <w:t xml:space="preserve"> každé várky Testovacích vzorků, jakož i u zahájení zkoušky finálního </w:t>
      </w:r>
      <w:r w:rsidR="00A270B1">
        <w:rPr>
          <w:rFonts w:eastAsia="Times New Roman" w:cs="Calibri"/>
          <w:lang w:eastAsia="cs-CZ"/>
        </w:rPr>
        <w:t>K</w:t>
      </w:r>
      <w:r w:rsidR="007858C8">
        <w:rPr>
          <w:rFonts w:eastAsia="Times New Roman" w:cs="Calibri"/>
          <w:lang w:eastAsia="cs-CZ"/>
        </w:rPr>
        <w:t xml:space="preserve">atalyzátoru podle </w:t>
      </w:r>
      <w:proofErr w:type="gramStart"/>
      <w:r w:rsidR="007858C8">
        <w:rPr>
          <w:rFonts w:eastAsia="Times New Roman" w:cs="Calibri"/>
          <w:lang w:eastAsia="cs-CZ"/>
        </w:rPr>
        <w:t xml:space="preserve">odst. </w:t>
      </w:r>
      <w:r w:rsidR="007858C8">
        <w:rPr>
          <w:rFonts w:eastAsia="Times New Roman" w:cs="Calibri"/>
          <w:lang w:eastAsia="cs-CZ"/>
        </w:rPr>
        <w:fldChar w:fldCharType="begin"/>
      </w:r>
      <w:r w:rsidR="007858C8">
        <w:rPr>
          <w:rFonts w:eastAsia="Times New Roman" w:cs="Calibri"/>
          <w:lang w:eastAsia="cs-CZ"/>
        </w:rPr>
        <w:instrText xml:space="preserve"> REF _Ref521576105 \r \h </w:instrText>
      </w:r>
      <w:r w:rsidR="007858C8">
        <w:rPr>
          <w:rFonts w:eastAsia="Times New Roman" w:cs="Calibri"/>
          <w:lang w:eastAsia="cs-CZ"/>
        </w:rPr>
      </w:r>
      <w:r w:rsidR="007858C8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5.3</w:t>
      </w:r>
      <w:r w:rsidR="007858C8">
        <w:rPr>
          <w:rFonts w:eastAsia="Times New Roman" w:cs="Calibri"/>
          <w:lang w:eastAsia="cs-CZ"/>
        </w:rPr>
        <w:fldChar w:fldCharType="end"/>
      </w:r>
      <w:r w:rsidR="007858C8">
        <w:rPr>
          <w:rFonts w:eastAsia="Times New Roman" w:cs="Calibri"/>
          <w:lang w:eastAsia="cs-CZ"/>
        </w:rPr>
        <w:t xml:space="preserve"> Smlouvy</w:t>
      </w:r>
      <w:proofErr w:type="gramEnd"/>
      <w:r w:rsidR="007858C8">
        <w:rPr>
          <w:rFonts w:eastAsia="Times New Roman" w:cs="Calibri"/>
          <w:lang w:eastAsia="cs-CZ"/>
        </w:rPr>
        <w:t xml:space="preserve">. O termínu zahájení </w:t>
      </w:r>
      <w:proofErr w:type="spellStart"/>
      <w:r w:rsidR="007858C8">
        <w:rPr>
          <w:rFonts w:eastAsia="Times New Roman" w:cs="Calibri"/>
          <w:lang w:eastAsia="cs-CZ"/>
        </w:rPr>
        <w:t>screeningů</w:t>
      </w:r>
      <w:proofErr w:type="spellEnd"/>
      <w:r w:rsidR="007858C8">
        <w:rPr>
          <w:rFonts w:eastAsia="Times New Roman" w:cs="Calibri"/>
          <w:lang w:eastAsia="cs-CZ"/>
        </w:rPr>
        <w:t xml:space="preserve"> a zkoušky podle předchozí věty bude Dodavatel informován alespoň 2 pracovní dny předem. Nedostaví-li se kvalifikovaný zástupce Dodavatele, platí, že Dodavatel nemá k provedení </w:t>
      </w:r>
      <w:proofErr w:type="spellStart"/>
      <w:r w:rsidR="007858C8">
        <w:rPr>
          <w:rFonts w:eastAsia="Times New Roman" w:cs="Calibri"/>
          <w:lang w:eastAsia="cs-CZ"/>
        </w:rPr>
        <w:t>screeningů</w:t>
      </w:r>
      <w:proofErr w:type="spellEnd"/>
      <w:r w:rsidR="007858C8">
        <w:rPr>
          <w:rFonts w:eastAsia="Times New Roman" w:cs="Calibri"/>
          <w:lang w:eastAsia="cs-CZ"/>
        </w:rPr>
        <w:t xml:space="preserve"> nebo zkoušky žádné výhrady.</w:t>
      </w:r>
    </w:p>
    <w:p w14:paraId="169BB5D3" w14:textId="0283A2D7" w:rsidR="008679C4" w:rsidRPr="008679C4" w:rsidRDefault="008679C4" w:rsidP="008679C4">
      <w:pPr>
        <w:pStyle w:val="Odstavecseseznamem"/>
        <w:numPr>
          <w:ilvl w:val="1"/>
          <w:numId w:val="34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25" w:name="_Ref205708708"/>
      <w:r>
        <w:rPr>
          <w:rFonts w:eastAsia="Times New Roman" w:cs="Calibri"/>
          <w:lang w:eastAsia="cs-CZ"/>
        </w:rPr>
        <w:t xml:space="preserve">Dodavatel se zavazuje </w:t>
      </w:r>
      <w:r w:rsidRPr="00584801">
        <w:rPr>
          <w:rFonts w:eastAsia="Times New Roman" w:cs="Calibri"/>
          <w:lang w:eastAsia="cs-CZ"/>
        </w:rPr>
        <w:t xml:space="preserve">na své vlastní náklady odškodnit </w:t>
      </w:r>
      <w:r>
        <w:rPr>
          <w:rFonts w:eastAsia="Times New Roman" w:cs="Calibri"/>
          <w:lang w:eastAsia="cs-CZ"/>
        </w:rPr>
        <w:t>Objednatele</w:t>
      </w:r>
      <w:r w:rsidRPr="00584801">
        <w:rPr>
          <w:rFonts w:eastAsia="Times New Roman" w:cs="Calibri"/>
          <w:lang w:eastAsia="cs-CZ"/>
        </w:rPr>
        <w:t xml:space="preserve"> za nároky jakýchkoli třetích osob vzniklé z toho, že jakákoliv část Předmětu </w:t>
      </w:r>
      <w:r>
        <w:rPr>
          <w:rFonts w:eastAsia="Times New Roman" w:cs="Calibri"/>
          <w:lang w:eastAsia="cs-CZ"/>
        </w:rPr>
        <w:t>Smlouvy</w:t>
      </w:r>
      <w:r w:rsidRPr="00584801">
        <w:rPr>
          <w:rFonts w:eastAsia="Times New Roman" w:cs="Calibri"/>
          <w:lang w:eastAsia="cs-CZ"/>
        </w:rPr>
        <w:t xml:space="preserve"> porušuje jakákoliv autorská práva, patenty nebo jiná práva duševního vlastnictví třetích osob nebo neoprávněně </w:t>
      </w:r>
      <w:r w:rsidR="00B7672B" w:rsidRPr="00584801">
        <w:rPr>
          <w:rFonts w:eastAsia="Times New Roman" w:cs="Calibri"/>
          <w:lang w:eastAsia="cs-CZ"/>
        </w:rPr>
        <w:t>využív</w:t>
      </w:r>
      <w:r w:rsidR="00B7672B">
        <w:rPr>
          <w:rFonts w:eastAsia="Times New Roman" w:cs="Calibri"/>
          <w:lang w:eastAsia="cs-CZ"/>
        </w:rPr>
        <w:t>á</w:t>
      </w:r>
      <w:r w:rsidR="00B7672B" w:rsidRPr="00584801">
        <w:rPr>
          <w:rFonts w:eastAsia="Times New Roman" w:cs="Calibri"/>
          <w:lang w:eastAsia="cs-CZ"/>
        </w:rPr>
        <w:t xml:space="preserve"> </w:t>
      </w:r>
      <w:r w:rsidRPr="00584801">
        <w:rPr>
          <w:rFonts w:eastAsia="Times New Roman" w:cs="Calibri"/>
          <w:lang w:eastAsia="cs-CZ"/>
        </w:rPr>
        <w:t xml:space="preserve">zákonem chráněné obchodní tajemství. Podmínkou tohoto odškodnění je, že </w:t>
      </w:r>
      <w:r>
        <w:rPr>
          <w:rFonts w:eastAsia="Times New Roman" w:cs="Calibri"/>
          <w:lang w:eastAsia="cs-CZ"/>
        </w:rPr>
        <w:t>Objednatel</w:t>
      </w:r>
      <w:r w:rsidRPr="00584801">
        <w:rPr>
          <w:rFonts w:eastAsia="Times New Roman" w:cs="Calibri"/>
          <w:lang w:eastAsia="cs-CZ"/>
        </w:rPr>
        <w:t xml:space="preserve"> předá </w:t>
      </w:r>
      <w:r>
        <w:rPr>
          <w:rFonts w:eastAsia="Times New Roman" w:cs="Calibri"/>
          <w:lang w:eastAsia="cs-CZ"/>
        </w:rPr>
        <w:t>Dodavateli</w:t>
      </w:r>
      <w:r w:rsidRPr="00584801">
        <w:rPr>
          <w:rFonts w:eastAsia="Times New Roman" w:cs="Calibri"/>
          <w:lang w:eastAsia="cs-CZ"/>
        </w:rPr>
        <w:t xml:space="preserve"> neprodleně oznámení o jakémkoli nároku, o němž se dozví</w:t>
      </w:r>
      <w:r w:rsidR="00B7672B">
        <w:rPr>
          <w:rFonts w:eastAsia="Times New Roman" w:cs="Calibri"/>
          <w:lang w:eastAsia="cs-CZ"/>
        </w:rPr>
        <w:t>,</w:t>
      </w:r>
      <w:r w:rsidR="00B7672B" w:rsidRPr="00584801">
        <w:rPr>
          <w:rFonts w:eastAsia="Times New Roman" w:cs="Calibri"/>
          <w:lang w:eastAsia="cs-CZ"/>
        </w:rPr>
        <w:t xml:space="preserve"> </w:t>
      </w:r>
      <w:r w:rsidRPr="00584801">
        <w:rPr>
          <w:rFonts w:eastAsia="Times New Roman" w:cs="Calibri"/>
          <w:lang w:eastAsia="cs-CZ"/>
        </w:rPr>
        <w:t xml:space="preserve">a umožní </w:t>
      </w:r>
      <w:r>
        <w:rPr>
          <w:rFonts w:eastAsia="Times New Roman" w:cs="Calibri"/>
          <w:lang w:eastAsia="cs-CZ"/>
        </w:rPr>
        <w:t>Dodavateli</w:t>
      </w:r>
      <w:r w:rsidRPr="00584801">
        <w:rPr>
          <w:rFonts w:eastAsia="Times New Roman" w:cs="Calibri"/>
          <w:lang w:eastAsia="cs-CZ"/>
        </w:rPr>
        <w:t xml:space="preserve"> účinnou obranu </w:t>
      </w:r>
      <w:r w:rsidRPr="00584801">
        <w:rPr>
          <w:rFonts w:eastAsia="Times New Roman" w:cs="Calibri"/>
          <w:lang w:eastAsia="cs-CZ"/>
        </w:rPr>
        <w:lastRenderedPageBreak/>
        <w:t xml:space="preserve">proti těmto nárokům nebo možnost je vypořádat; současně poskytne </w:t>
      </w:r>
      <w:r>
        <w:rPr>
          <w:rFonts w:eastAsia="Times New Roman" w:cs="Calibri"/>
          <w:lang w:eastAsia="cs-CZ"/>
        </w:rPr>
        <w:t>Dodavateli</w:t>
      </w:r>
      <w:r w:rsidRPr="00584801">
        <w:rPr>
          <w:rFonts w:eastAsia="Times New Roman" w:cs="Calibri"/>
          <w:lang w:eastAsia="cs-CZ"/>
        </w:rPr>
        <w:t xml:space="preserve"> veškerou přiměřenou pomoc při obhajobě nebo vypořádání těchto nároků</w:t>
      </w:r>
      <w:bookmarkEnd w:id="25"/>
      <w:r>
        <w:rPr>
          <w:rFonts w:eastAsia="Times New Roman" w:cs="Calibri"/>
          <w:lang w:eastAsia="cs-CZ"/>
        </w:rPr>
        <w:t>.</w:t>
      </w:r>
    </w:p>
    <w:p w14:paraId="6E9B1047" w14:textId="77777777" w:rsidR="007B5DB4" w:rsidRPr="00EB3D68" w:rsidRDefault="007B5DB4" w:rsidP="0020662B">
      <w:pPr>
        <w:pStyle w:val="Odstavecseseznamem"/>
        <w:suppressAutoHyphens/>
        <w:autoSpaceDN w:val="0"/>
        <w:spacing w:after="120"/>
        <w:ind w:left="357"/>
        <w:contextualSpacing w:val="0"/>
        <w:jc w:val="both"/>
        <w:textAlignment w:val="baseline"/>
        <w:rPr>
          <w:rFonts w:eastAsia="Times New Roman" w:cs="Calibri"/>
          <w:lang w:eastAsia="cs-CZ"/>
        </w:rPr>
      </w:pPr>
    </w:p>
    <w:p w14:paraId="4DCC6F93" w14:textId="77777777" w:rsidR="005C334D" w:rsidRPr="00EB3D68" w:rsidRDefault="005C334D" w:rsidP="00034724">
      <w:pPr>
        <w:pStyle w:val="Odstavecseseznamem"/>
        <w:keepNext/>
        <w:numPr>
          <w:ilvl w:val="0"/>
          <w:numId w:val="2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b/>
          <w:lang w:eastAsia="cs-CZ"/>
        </w:rPr>
      </w:pPr>
      <w:r w:rsidRPr="00EB3D68">
        <w:rPr>
          <w:rFonts w:eastAsia="Times New Roman" w:cs="Calibri"/>
          <w:b/>
          <w:lang w:eastAsia="cs-CZ"/>
        </w:rPr>
        <w:t>Sankce</w:t>
      </w:r>
    </w:p>
    <w:p w14:paraId="26ED9414" w14:textId="124ABFDC" w:rsidR="001233AD" w:rsidRPr="00E05747" w:rsidRDefault="00F470BB" w:rsidP="00E05747">
      <w:pPr>
        <w:pStyle w:val="Odstavecseseznamem"/>
        <w:numPr>
          <w:ilvl w:val="1"/>
          <w:numId w:val="35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cs="Calibri"/>
        </w:rPr>
      </w:pPr>
      <w:r w:rsidRPr="00E05747">
        <w:rPr>
          <w:rFonts w:cs="Calibri"/>
        </w:rPr>
        <w:t xml:space="preserve">Nedodá-li </w:t>
      </w:r>
      <w:r w:rsidR="005B2E19" w:rsidRPr="00E05747">
        <w:rPr>
          <w:rFonts w:cs="Calibri"/>
        </w:rPr>
        <w:t xml:space="preserve">Dodavatel ve lhůtě podle </w:t>
      </w:r>
      <w:proofErr w:type="gramStart"/>
      <w:r w:rsidR="005B2E19" w:rsidRPr="00E05747">
        <w:rPr>
          <w:rFonts w:cs="Calibri"/>
        </w:rPr>
        <w:t xml:space="preserve">odst. </w:t>
      </w:r>
      <w:r w:rsidR="005B2E19" w:rsidRPr="00E05747">
        <w:rPr>
          <w:rFonts w:cs="Calibri"/>
        </w:rPr>
        <w:fldChar w:fldCharType="begin"/>
      </w:r>
      <w:r w:rsidR="005B2E19" w:rsidRPr="00E05747">
        <w:rPr>
          <w:rFonts w:cs="Calibri"/>
        </w:rPr>
        <w:instrText xml:space="preserve"> REF _Ref520129463 \r \h </w:instrText>
      </w:r>
      <w:r w:rsidR="00056C71">
        <w:rPr>
          <w:rFonts w:cs="Calibri"/>
        </w:rPr>
        <w:instrText xml:space="preserve"> \* MERGEFORMAT </w:instrText>
      </w:r>
      <w:r w:rsidR="005B2E19" w:rsidRPr="00E05747">
        <w:rPr>
          <w:rFonts w:cs="Calibri"/>
        </w:rPr>
      </w:r>
      <w:r w:rsidR="005B2E19" w:rsidRPr="00E05747">
        <w:rPr>
          <w:rFonts w:cs="Calibri"/>
        </w:rPr>
        <w:fldChar w:fldCharType="separate"/>
      </w:r>
      <w:r w:rsidR="003B055E" w:rsidRPr="00E05747">
        <w:rPr>
          <w:rFonts w:cs="Calibri"/>
        </w:rPr>
        <w:t>4.1</w:t>
      </w:r>
      <w:r w:rsidR="005B2E19" w:rsidRPr="00E05747">
        <w:rPr>
          <w:rFonts w:cs="Calibri"/>
        </w:rPr>
        <w:fldChar w:fldCharType="end"/>
      </w:r>
      <w:r w:rsidR="005B2E19" w:rsidRPr="00E05747">
        <w:rPr>
          <w:rFonts w:cs="Calibri"/>
        </w:rPr>
        <w:t xml:space="preserve"> </w:t>
      </w:r>
      <w:r w:rsidR="00446A04" w:rsidRPr="00E05747">
        <w:rPr>
          <w:rFonts w:cs="Calibri"/>
        </w:rPr>
        <w:t>žádný</w:t>
      </w:r>
      <w:proofErr w:type="gramEnd"/>
      <w:r w:rsidR="00446A04" w:rsidRPr="00E05747">
        <w:rPr>
          <w:rFonts w:cs="Calibri"/>
        </w:rPr>
        <w:t xml:space="preserve"> </w:t>
      </w:r>
      <w:r w:rsidR="005B2E19" w:rsidRPr="00E05747">
        <w:rPr>
          <w:rFonts w:cs="Calibri"/>
        </w:rPr>
        <w:t>Testovací vzorek</w:t>
      </w:r>
      <w:r w:rsidR="00446A04" w:rsidRPr="00E05747">
        <w:rPr>
          <w:rFonts w:cs="Calibri"/>
        </w:rPr>
        <w:t xml:space="preserve"> k provedení </w:t>
      </w:r>
      <w:proofErr w:type="spellStart"/>
      <w:r w:rsidR="00446A04" w:rsidRPr="00E05747">
        <w:rPr>
          <w:rFonts w:cs="Calibri"/>
        </w:rPr>
        <w:t>screeningu</w:t>
      </w:r>
      <w:proofErr w:type="spellEnd"/>
      <w:r w:rsidR="0010753D" w:rsidRPr="00E05747">
        <w:rPr>
          <w:rFonts w:cs="Calibri"/>
        </w:rPr>
        <w:t>,</w:t>
      </w:r>
      <w:r w:rsidR="00446A04" w:rsidRPr="00E05747">
        <w:rPr>
          <w:rFonts w:cs="Calibri"/>
        </w:rPr>
        <w:t xml:space="preserve"> nebo nebude-li</w:t>
      </w:r>
      <w:r w:rsidR="0010753D" w:rsidRPr="00E05747">
        <w:rPr>
          <w:rFonts w:cs="Calibri"/>
        </w:rPr>
        <w:t xml:space="preserve"> </w:t>
      </w:r>
      <w:r w:rsidR="00446A04" w:rsidRPr="00E05747">
        <w:rPr>
          <w:rFonts w:cs="Calibri"/>
        </w:rPr>
        <w:t xml:space="preserve">žádný z Testovacích vzorků </w:t>
      </w:r>
      <w:r w:rsidR="0010753D" w:rsidRPr="00E05747">
        <w:rPr>
          <w:rFonts w:cs="Calibri"/>
        </w:rPr>
        <w:t xml:space="preserve">řádně </w:t>
      </w:r>
      <w:r w:rsidR="00446A04" w:rsidRPr="00E05747">
        <w:rPr>
          <w:rFonts w:cs="Calibri"/>
        </w:rPr>
        <w:t xml:space="preserve">předaných ke </w:t>
      </w:r>
      <w:proofErr w:type="spellStart"/>
      <w:r w:rsidR="00446A04" w:rsidRPr="00E05747">
        <w:rPr>
          <w:rFonts w:cs="Calibri"/>
        </w:rPr>
        <w:t>screeningu</w:t>
      </w:r>
      <w:proofErr w:type="spellEnd"/>
      <w:r w:rsidR="00446A04" w:rsidRPr="00E05747">
        <w:rPr>
          <w:rFonts w:cs="Calibri"/>
        </w:rPr>
        <w:t xml:space="preserve"> splňovat požadavky Objednatele stanovené v Technické specifikaci</w:t>
      </w:r>
      <w:r w:rsidR="00B179ED" w:rsidRPr="00E05747">
        <w:rPr>
          <w:rFonts w:cs="Calibri"/>
        </w:rPr>
        <w:t xml:space="preserve"> a o</w:t>
      </w:r>
      <w:r w:rsidR="00314E2B">
        <w:rPr>
          <w:rFonts w:cs="Calibri"/>
        </w:rPr>
        <w:t>d</w:t>
      </w:r>
      <w:r w:rsidR="00B179ED" w:rsidRPr="00E05747">
        <w:rPr>
          <w:rFonts w:cs="Calibri"/>
        </w:rPr>
        <w:t>st. </w:t>
      </w:r>
      <w:r w:rsidR="00B179ED" w:rsidRPr="00E05747">
        <w:rPr>
          <w:rFonts w:cs="Calibri"/>
        </w:rPr>
        <w:fldChar w:fldCharType="begin"/>
      </w:r>
      <w:r w:rsidR="00B179ED" w:rsidRPr="00E05747">
        <w:rPr>
          <w:rFonts w:cs="Calibri"/>
        </w:rPr>
        <w:instrText xml:space="preserve"> REF _Ref520190382 \r \h </w:instrText>
      </w:r>
      <w:r w:rsidR="00056C71">
        <w:rPr>
          <w:rFonts w:cs="Calibri"/>
        </w:rPr>
        <w:instrText xml:space="preserve"> \* MERGEFORMAT </w:instrText>
      </w:r>
      <w:r w:rsidR="00B179ED" w:rsidRPr="00E05747">
        <w:rPr>
          <w:rFonts w:cs="Calibri"/>
        </w:rPr>
      </w:r>
      <w:r w:rsidR="00B179ED" w:rsidRPr="00E05747">
        <w:rPr>
          <w:rFonts w:cs="Calibri"/>
        </w:rPr>
        <w:fldChar w:fldCharType="separate"/>
      </w:r>
      <w:r w:rsidR="003B055E" w:rsidRPr="00E05747">
        <w:rPr>
          <w:rFonts w:cs="Calibri"/>
        </w:rPr>
        <w:t>1.1</w:t>
      </w:r>
      <w:r w:rsidR="00B179ED" w:rsidRPr="00E05747">
        <w:rPr>
          <w:rFonts w:cs="Calibri"/>
        </w:rPr>
        <w:fldChar w:fldCharType="end"/>
      </w:r>
      <w:r w:rsidR="00B179ED" w:rsidRPr="00E05747">
        <w:rPr>
          <w:rFonts w:cs="Calibri"/>
        </w:rPr>
        <w:t xml:space="preserve"> Smlouvy</w:t>
      </w:r>
      <w:r w:rsidR="005B2E19" w:rsidRPr="00E05747">
        <w:rPr>
          <w:rFonts w:cs="Calibri"/>
        </w:rPr>
        <w:t xml:space="preserve">, je Dodavatel povinen zaplatit smluvní pokutu ve výši </w:t>
      </w:r>
      <w:r w:rsidR="00A103CE" w:rsidRPr="00E05747">
        <w:rPr>
          <w:rFonts w:cs="Calibri"/>
        </w:rPr>
        <w:t>200 EUR</w:t>
      </w:r>
      <w:r w:rsidR="001B72B1" w:rsidRPr="00E05747">
        <w:rPr>
          <w:rFonts w:cs="Calibri"/>
        </w:rPr>
        <w:t xml:space="preserve"> za každý </w:t>
      </w:r>
      <w:r w:rsidR="00B55011">
        <w:rPr>
          <w:rFonts w:cs="Calibri"/>
        </w:rPr>
        <w:t xml:space="preserve">započatý </w:t>
      </w:r>
      <w:r w:rsidR="001B72B1" w:rsidRPr="00E05747">
        <w:rPr>
          <w:rFonts w:cs="Calibri"/>
        </w:rPr>
        <w:t xml:space="preserve">den prodlení. Dojde-li z důvodu prodlení </w:t>
      </w:r>
      <w:r w:rsidR="003B055E" w:rsidRPr="00E05747">
        <w:rPr>
          <w:rFonts w:cs="Calibri"/>
        </w:rPr>
        <w:t xml:space="preserve">dle tohoto odstavce </w:t>
      </w:r>
      <w:r w:rsidR="001B72B1" w:rsidRPr="00E05747">
        <w:rPr>
          <w:rFonts w:cs="Calibri"/>
        </w:rPr>
        <w:t xml:space="preserve">k odstoupení od Smlouvy ze strany Objednatele, je Dodavatel povinen </w:t>
      </w:r>
      <w:r w:rsidR="00A270B1" w:rsidRPr="00E05747">
        <w:rPr>
          <w:rFonts w:cs="Calibri"/>
        </w:rPr>
        <w:t>namísto smluvní pokuty uvedené v předchozí části tohoto odst</w:t>
      </w:r>
      <w:r w:rsidR="003B055E" w:rsidRPr="00E05747">
        <w:rPr>
          <w:rFonts w:cs="Calibri"/>
        </w:rPr>
        <w:t>avce</w:t>
      </w:r>
      <w:r w:rsidR="00A270B1" w:rsidRPr="00E05747">
        <w:rPr>
          <w:rFonts w:cs="Calibri"/>
        </w:rPr>
        <w:t xml:space="preserve"> Smlouvy </w:t>
      </w:r>
      <w:r w:rsidR="001B72B1" w:rsidRPr="00E05747">
        <w:rPr>
          <w:rFonts w:cs="Calibri"/>
        </w:rPr>
        <w:t>uhradit</w:t>
      </w:r>
      <w:r w:rsidR="007D651D" w:rsidRPr="00E05747">
        <w:rPr>
          <w:rFonts w:cs="Calibri"/>
        </w:rPr>
        <w:t xml:space="preserve"> jednorázovou</w:t>
      </w:r>
      <w:r w:rsidR="001B72B1" w:rsidRPr="00E05747">
        <w:rPr>
          <w:rFonts w:cs="Calibri"/>
        </w:rPr>
        <w:t xml:space="preserve"> smluvní pokutu ve výši</w:t>
      </w:r>
      <w:r w:rsidR="005C5232" w:rsidRPr="00E05747">
        <w:rPr>
          <w:rFonts w:cs="Calibri"/>
        </w:rPr>
        <w:t xml:space="preserve"> 20 000 EUR</w:t>
      </w:r>
      <w:r w:rsidR="0016762D" w:rsidRPr="00E05747">
        <w:rPr>
          <w:rFonts w:cs="Calibri"/>
        </w:rPr>
        <w:t>.</w:t>
      </w:r>
      <w:r w:rsidR="00CD4057" w:rsidRPr="00E05747">
        <w:rPr>
          <w:rFonts w:cs="Calibri"/>
        </w:rPr>
        <w:t xml:space="preserve">  </w:t>
      </w:r>
      <w:bookmarkStart w:id="26" w:name="_Ref520132049"/>
    </w:p>
    <w:bookmarkEnd w:id="26"/>
    <w:p w14:paraId="62613B9E" w14:textId="0341787E" w:rsidR="00215E96" w:rsidRPr="00E05747" w:rsidRDefault="00215E96" w:rsidP="00AB2215">
      <w:pPr>
        <w:pStyle w:val="Odstavecseseznamem"/>
        <w:numPr>
          <w:ilvl w:val="1"/>
          <w:numId w:val="35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E05747">
        <w:rPr>
          <w:rFonts w:asciiTheme="minorHAnsi" w:hAnsiTheme="minorHAnsi" w:cstheme="minorHAnsi"/>
        </w:rPr>
        <w:t xml:space="preserve">Dojde-li ze strany Dodavatele k prodlení </w:t>
      </w:r>
      <w:r w:rsidR="008679C4" w:rsidRPr="00E05747">
        <w:rPr>
          <w:rFonts w:asciiTheme="minorHAnsi" w:hAnsiTheme="minorHAnsi" w:cstheme="minorHAnsi"/>
        </w:rPr>
        <w:t xml:space="preserve">s Dodáním Katalyzátoru dle odst. 5.1 Smlouvy, </w:t>
      </w:r>
      <w:r w:rsidRPr="00E05747">
        <w:rPr>
          <w:rFonts w:asciiTheme="minorHAnsi" w:hAnsiTheme="minorHAnsi" w:cstheme="minorHAnsi"/>
        </w:rPr>
        <w:t xml:space="preserve">přestože došlo k výběru Vybraného vzorku podle </w:t>
      </w:r>
      <w:proofErr w:type="gramStart"/>
      <w:r w:rsidRPr="00E05747">
        <w:rPr>
          <w:rFonts w:asciiTheme="minorHAnsi" w:hAnsiTheme="minorHAnsi" w:cstheme="minorHAnsi"/>
        </w:rPr>
        <w:t xml:space="preserve">odst. </w:t>
      </w:r>
      <w:r w:rsidRPr="00E05747">
        <w:rPr>
          <w:rFonts w:asciiTheme="minorHAnsi" w:hAnsiTheme="minorHAnsi" w:cstheme="minorHAnsi"/>
        </w:rPr>
        <w:fldChar w:fldCharType="begin"/>
      </w:r>
      <w:r w:rsidRPr="00E05747">
        <w:rPr>
          <w:rFonts w:asciiTheme="minorHAnsi" w:hAnsiTheme="minorHAnsi" w:cstheme="minorHAnsi"/>
        </w:rPr>
        <w:instrText xml:space="preserve"> REF _Ref520883462 \r \h </w:instrText>
      </w:r>
      <w:r w:rsidR="00056C71" w:rsidRPr="00056C71">
        <w:rPr>
          <w:rFonts w:asciiTheme="minorHAnsi" w:hAnsiTheme="minorHAnsi" w:cstheme="minorHAnsi"/>
        </w:rPr>
        <w:instrText xml:space="preserve"> \* MERGEFORMAT </w:instrText>
      </w:r>
      <w:r w:rsidRPr="00E05747">
        <w:rPr>
          <w:rFonts w:asciiTheme="minorHAnsi" w:hAnsiTheme="minorHAnsi" w:cstheme="minorHAnsi"/>
        </w:rPr>
      </w:r>
      <w:r w:rsidRPr="00E05747">
        <w:rPr>
          <w:rFonts w:asciiTheme="minorHAnsi" w:hAnsiTheme="minorHAnsi" w:cstheme="minorHAnsi"/>
        </w:rPr>
        <w:fldChar w:fldCharType="separate"/>
      </w:r>
      <w:r w:rsidR="003B055E" w:rsidRPr="00E05747">
        <w:rPr>
          <w:rFonts w:asciiTheme="minorHAnsi" w:hAnsiTheme="minorHAnsi" w:cstheme="minorHAnsi"/>
        </w:rPr>
        <w:t>4.7</w:t>
      </w:r>
      <w:r w:rsidRPr="00E05747">
        <w:rPr>
          <w:rFonts w:asciiTheme="minorHAnsi" w:hAnsiTheme="minorHAnsi" w:cstheme="minorHAnsi"/>
        </w:rPr>
        <w:fldChar w:fldCharType="end"/>
      </w:r>
      <w:r w:rsidR="00056C71">
        <w:rPr>
          <w:rFonts w:asciiTheme="minorHAnsi" w:hAnsiTheme="minorHAnsi" w:cstheme="minorHAnsi"/>
        </w:rPr>
        <w:t xml:space="preserve"> Smlouvy</w:t>
      </w:r>
      <w:proofErr w:type="gramEnd"/>
      <w:r w:rsidRPr="00E05747">
        <w:rPr>
          <w:rFonts w:asciiTheme="minorHAnsi" w:hAnsiTheme="minorHAnsi" w:cstheme="minorHAnsi"/>
        </w:rPr>
        <w:t xml:space="preserve">, je Dodavatel povinen uhradit smluvní pokutu ve výši </w:t>
      </w:r>
      <w:r w:rsidR="00E05747">
        <w:rPr>
          <w:rFonts w:asciiTheme="minorHAnsi" w:hAnsiTheme="minorHAnsi" w:cstheme="minorHAnsi"/>
        </w:rPr>
        <w:t>200 EUR</w:t>
      </w:r>
      <w:r w:rsidRPr="00E05747">
        <w:rPr>
          <w:rFonts w:asciiTheme="minorHAnsi" w:hAnsiTheme="minorHAnsi" w:cstheme="minorHAnsi"/>
        </w:rPr>
        <w:t xml:space="preserve"> za každý </w:t>
      </w:r>
      <w:r w:rsidR="00B55011">
        <w:rPr>
          <w:rFonts w:asciiTheme="minorHAnsi" w:hAnsiTheme="minorHAnsi" w:cstheme="minorHAnsi"/>
        </w:rPr>
        <w:t xml:space="preserve">započatý </w:t>
      </w:r>
      <w:r w:rsidRPr="00E05747">
        <w:rPr>
          <w:rFonts w:asciiTheme="minorHAnsi" w:hAnsiTheme="minorHAnsi" w:cstheme="minorHAnsi"/>
        </w:rPr>
        <w:t>den prodlení.</w:t>
      </w:r>
      <w:r w:rsidR="006E282C" w:rsidRPr="00E05747">
        <w:rPr>
          <w:rFonts w:asciiTheme="minorHAnsi" w:hAnsiTheme="minorHAnsi" w:cstheme="minorHAnsi"/>
        </w:rPr>
        <w:t xml:space="preserve"> Dojde-li z důvodu prodlení </w:t>
      </w:r>
      <w:r w:rsidR="003B055E" w:rsidRPr="00E05747">
        <w:rPr>
          <w:rFonts w:asciiTheme="minorHAnsi" w:hAnsiTheme="minorHAnsi" w:cstheme="minorHAnsi"/>
        </w:rPr>
        <w:t xml:space="preserve">dle tohoto odstavce </w:t>
      </w:r>
      <w:r w:rsidR="006E282C" w:rsidRPr="00E05747">
        <w:rPr>
          <w:rFonts w:asciiTheme="minorHAnsi" w:hAnsiTheme="minorHAnsi" w:cstheme="minorHAnsi"/>
        </w:rPr>
        <w:t>k odstoupení od Smlouvy ze strany Objednatele</w:t>
      </w:r>
      <w:r w:rsidR="00E97432" w:rsidRPr="00E05747">
        <w:rPr>
          <w:rFonts w:asciiTheme="minorHAnsi" w:hAnsiTheme="minorHAnsi" w:cstheme="minorHAnsi"/>
        </w:rPr>
        <w:t xml:space="preserve">, </w:t>
      </w:r>
      <w:r w:rsidR="003B055E" w:rsidRPr="00E05747">
        <w:rPr>
          <w:rFonts w:asciiTheme="minorHAnsi" w:hAnsiTheme="minorHAnsi" w:cstheme="minorHAnsi"/>
        </w:rPr>
        <w:t xml:space="preserve">je Dodavatel </w:t>
      </w:r>
      <w:r w:rsidR="003B055E" w:rsidRPr="00E05747">
        <w:rPr>
          <w:rFonts w:asciiTheme="minorHAnsi" w:eastAsia="Times New Roman" w:hAnsiTheme="minorHAnsi" w:cstheme="minorHAnsi"/>
          <w:lang w:eastAsia="cs-CZ"/>
        </w:rPr>
        <w:t xml:space="preserve">namísto smluvní pokuty uvedené v předchozí části tohoto odstavce Smlouvy uhradit jednorázovou smluvní </w:t>
      </w:r>
      <w:r w:rsidR="003B055E" w:rsidRPr="002D501A">
        <w:rPr>
          <w:rFonts w:asciiTheme="minorHAnsi" w:eastAsia="Times New Roman" w:hAnsiTheme="minorHAnsi" w:cstheme="minorHAnsi"/>
          <w:lang w:eastAsia="cs-CZ"/>
        </w:rPr>
        <w:t xml:space="preserve">pokutu ve výši </w:t>
      </w:r>
      <w:r w:rsidR="00471099">
        <w:rPr>
          <w:rFonts w:asciiTheme="minorHAnsi" w:eastAsia="Times New Roman" w:hAnsiTheme="minorHAnsi" w:cstheme="minorHAnsi"/>
          <w:lang w:eastAsia="cs-CZ"/>
        </w:rPr>
        <w:t xml:space="preserve">20 </w:t>
      </w:r>
      <w:r w:rsidR="00E05747" w:rsidRPr="002D501A">
        <w:rPr>
          <w:rFonts w:asciiTheme="minorHAnsi" w:eastAsia="Times New Roman" w:hAnsiTheme="minorHAnsi" w:cstheme="minorHAnsi"/>
          <w:lang w:eastAsia="cs-CZ"/>
        </w:rPr>
        <w:t>000 EUR</w:t>
      </w:r>
      <w:r w:rsidR="003B055E" w:rsidRPr="002D501A">
        <w:rPr>
          <w:rFonts w:asciiTheme="minorHAnsi" w:eastAsia="Times New Roman" w:hAnsiTheme="minorHAnsi" w:cstheme="minorHAnsi"/>
          <w:lang w:eastAsia="cs-CZ"/>
        </w:rPr>
        <w:t>.</w:t>
      </w:r>
    </w:p>
    <w:p w14:paraId="4738F82F" w14:textId="17C0B085" w:rsidR="00D073E5" w:rsidRDefault="007D651D" w:rsidP="00AB2215">
      <w:pPr>
        <w:pStyle w:val="Odstavecseseznamem"/>
        <w:numPr>
          <w:ilvl w:val="1"/>
          <w:numId w:val="35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 xml:space="preserve">V případě porušení povinnosti Dodavatele dodat v rámci </w:t>
      </w:r>
      <w:r w:rsidR="00E05747">
        <w:rPr>
          <w:rFonts w:eastAsia="Times New Roman" w:cs="Calibri"/>
          <w:lang w:eastAsia="cs-CZ"/>
        </w:rPr>
        <w:t>některé z prvních dvou</w:t>
      </w:r>
      <w:r>
        <w:rPr>
          <w:rFonts w:eastAsia="Times New Roman" w:cs="Calibri"/>
          <w:lang w:eastAsia="cs-CZ"/>
        </w:rPr>
        <w:t xml:space="preserve"> vár</w:t>
      </w:r>
      <w:r w:rsidR="00E05747">
        <w:rPr>
          <w:rFonts w:eastAsia="Times New Roman" w:cs="Calibri"/>
          <w:lang w:eastAsia="cs-CZ"/>
        </w:rPr>
        <w:t>e</w:t>
      </w:r>
      <w:r>
        <w:rPr>
          <w:rFonts w:eastAsia="Times New Roman" w:cs="Calibri"/>
          <w:lang w:eastAsia="cs-CZ"/>
        </w:rPr>
        <w:t>k Testovacích vzorků vzorek, který bude odpovídat Technické specifikaci</w:t>
      </w:r>
      <w:r w:rsidR="00B179ED" w:rsidRPr="00B179ED">
        <w:rPr>
          <w:rFonts w:eastAsia="Times New Roman" w:cs="Calibri"/>
          <w:lang w:eastAsia="cs-CZ"/>
        </w:rPr>
        <w:t xml:space="preserve"> </w:t>
      </w:r>
      <w:r w:rsidR="00B179ED">
        <w:rPr>
          <w:rFonts w:eastAsia="Times New Roman" w:cs="Calibri"/>
          <w:lang w:eastAsia="cs-CZ"/>
        </w:rPr>
        <w:t>a </w:t>
      </w:r>
      <w:proofErr w:type="gramStart"/>
      <w:r w:rsidR="00B179ED">
        <w:rPr>
          <w:rFonts w:eastAsia="Times New Roman" w:cs="Calibri"/>
          <w:lang w:eastAsia="cs-CZ"/>
        </w:rPr>
        <w:t>odst. </w:t>
      </w:r>
      <w:r w:rsidR="00B179ED">
        <w:rPr>
          <w:rFonts w:eastAsia="Times New Roman" w:cs="Calibri"/>
          <w:lang w:eastAsia="cs-CZ"/>
        </w:rPr>
        <w:fldChar w:fldCharType="begin"/>
      </w:r>
      <w:r w:rsidR="00B179ED">
        <w:rPr>
          <w:rFonts w:eastAsia="Times New Roman" w:cs="Calibri"/>
          <w:lang w:eastAsia="cs-CZ"/>
        </w:rPr>
        <w:instrText xml:space="preserve"> REF _Ref520190382 \r \h </w:instrText>
      </w:r>
      <w:r w:rsidR="00B179ED">
        <w:rPr>
          <w:rFonts w:eastAsia="Times New Roman" w:cs="Calibri"/>
          <w:lang w:eastAsia="cs-CZ"/>
        </w:rPr>
      </w:r>
      <w:r w:rsidR="00B179ED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1.1</w:t>
      </w:r>
      <w:r w:rsidR="00B179ED">
        <w:rPr>
          <w:rFonts w:eastAsia="Times New Roman" w:cs="Calibri"/>
          <w:lang w:eastAsia="cs-CZ"/>
        </w:rPr>
        <w:fldChar w:fldCharType="end"/>
      </w:r>
      <w:r w:rsidR="00B179ED">
        <w:rPr>
          <w:rFonts w:eastAsia="Times New Roman" w:cs="Calibri"/>
          <w:lang w:eastAsia="cs-CZ"/>
        </w:rPr>
        <w:t xml:space="preserve"> Smlouvy</w:t>
      </w:r>
      <w:proofErr w:type="gramEnd"/>
      <w:r>
        <w:rPr>
          <w:rFonts w:eastAsia="Times New Roman" w:cs="Calibri"/>
          <w:lang w:eastAsia="cs-CZ"/>
        </w:rPr>
        <w:t xml:space="preserve">, a bude-li v důsledku této skutečnosti nezbytné provést </w:t>
      </w:r>
      <w:proofErr w:type="spellStart"/>
      <w:r>
        <w:rPr>
          <w:rFonts w:eastAsia="Times New Roman" w:cs="Calibri"/>
          <w:lang w:eastAsia="cs-CZ"/>
        </w:rPr>
        <w:t>screening</w:t>
      </w:r>
      <w:proofErr w:type="spellEnd"/>
      <w:r>
        <w:rPr>
          <w:rFonts w:eastAsia="Times New Roman" w:cs="Calibri"/>
          <w:lang w:eastAsia="cs-CZ"/>
        </w:rPr>
        <w:t xml:space="preserve"> novýc</w:t>
      </w:r>
      <w:r w:rsidR="00E05747">
        <w:rPr>
          <w:rFonts w:eastAsia="Times New Roman" w:cs="Calibri"/>
          <w:lang w:eastAsia="cs-CZ"/>
        </w:rPr>
        <w:t>h</w:t>
      </w:r>
      <w:r>
        <w:rPr>
          <w:rFonts w:eastAsia="Times New Roman" w:cs="Calibri"/>
          <w:lang w:eastAsia="cs-CZ"/>
        </w:rPr>
        <w:t xml:space="preserve"> Testovacích vzorků, </w:t>
      </w:r>
      <w:r w:rsidR="00D073E5" w:rsidRPr="00EB3D68">
        <w:rPr>
          <w:rFonts w:eastAsia="Times New Roman" w:cs="Calibri"/>
          <w:lang w:eastAsia="cs-CZ"/>
        </w:rPr>
        <w:t xml:space="preserve">je Dodavatel povinen zaplatit </w:t>
      </w:r>
      <w:r>
        <w:rPr>
          <w:rFonts w:eastAsia="Times New Roman" w:cs="Calibri"/>
          <w:lang w:eastAsia="cs-CZ"/>
        </w:rPr>
        <w:t xml:space="preserve">Objednateli </w:t>
      </w:r>
      <w:r w:rsidR="00D073E5" w:rsidRPr="00EB3D68">
        <w:rPr>
          <w:rFonts w:eastAsia="Times New Roman" w:cs="Calibri"/>
          <w:lang w:eastAsia="cs-CZ"/>
        </w:rPr>
        <w:t xml:space="preserve">smluvní pokutu ve výši </w:t>
      </w:r>
      <w:r w:rsidR="00E05747" w:rsidRPr="002D501A">
        <w:rPr>
          <w:rFonts w:eastAsia="Times New Roman" w:cs="Calibri"/>
          <w:lang w:eastAsia="cs-CZ"/>
        </w:rPr>
        <w:t>48.000 EUR</w:t>
      </w:r>
      <w:r w:rsidRPr="002D501A">
        <w:rPr>
          <w:rFonts w:eastAsia="Times New Roman" w:cs="Calibri"/>
          <w:lang w:eastAsia="cs-CZ"/>
        </w:rPr>
        <w:t xml:space="preserve"> za každý takto provedený </w:t>
      </w:r>
      <w:proofErr w:type="spellStart"/>
      <w:r w:rsidRPr="002D501A">
        <w:rPr>
          <w:rFonts w:eastAsia="Times New Roman" w:cs="Calibri"/>
          <w:lang w:eastAsia="cs-CZ"/>
        </w:rPr>
        <w:t>screening</w:t>
      </w:r>
      <w:proofErr w:type="spellEnd"/>
      <w:r w:rsidR="00E05747" w:rsidRPr="002D501A">
        <w:rPr>
          <w:rFonts w:eastAsia="Times New Roman" w:cs="Calibri"/>
          <w:lang w:eastAsia="cs-CZ"/>
        </w:rPr>
        <w:t xml:space="preserve"> (třetí a každý další)</w:t>
      </w:r>
      <w:r w:rsidR="00D073E5" w:rsidRPr="002D501A">
        <w:rPr>
          <w:rFonts w:eastAsia="Times New Roman" w:cs="Calibri"/>
          <w:lang w:eastAsia="cs-CZ"/>
        </w:rPr>
        <w:t>.</w:t>
      </w:r>
    </w:p>
    <w:p w14:paraId="50ABD09C" w14:textId="48BA57E9" w:rsidR="009561F3" w:rsidRPr="00EB3D68" w:rsidRDefault="009561F3" w:rsidP="00AB2215">
      <w:pPr>
        <w:pStyle w:val="Odstavecseseznamem"/>
        <w:numPr>
          <w:ilvl w:val="1"/>
          <w:numId w:val="35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 případě prodlení Dodavatele se splněním některé z povinností uvedených v </w:t>
      </w:r>
      <w:proofErr w:type="gramStart"/>
      <w:r>
        <w:rPr>
          <w:rFonts w:eastAsia="Times New Roman" w:cs="Calibri"/>
          <w:lang w:eastAsia="cs-CZ"/>
        </w:rPr>
        <w:t xml:space="preserve">odst. </w:t>
      </w:r>
      <w:r>
        <w:rPr>
          <w:rFonts w:eastAsia="Times New Roman" w:cs="Calibri"/>
          <w:lang w:eastAsia="cs-CZ"/>
        </w:rPr>
        <w:fldChar w:fldCharType="begin"/>
      </w:r>
      <w:r>
        <w:rPr>
          <w:rFonts w:eastAsia="Times New Roman" w:cs="Calibri"/>
          <w:lang w:eastAsia="cs-CZ"/>
        </w:rPr>
        <w:instrText xml:space="preserve"> REF _Ref521681310 \r \h </w:instrText>
      </w:r>
      <w:r>
        <w:rPr>
          <w:rFonts w:eastAsia="Times New Roman" w:cs="Calibri"/>
          <w:lang w:eastAsia="cs-CZ"/>
        </w:rPr>
      </w:r>
      <w:r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5.4</w:t>
      </w:r>
      <w:r>
        <w:rPr>
          <w:rFonts w:eastAsia="Times New Roman" w:cs="Calibri"/>
          <w:lang w:eastAsia="cs-CZ"/>
        </w:rPr>
        <w:fldChar w:fldCharType="end"/>
      </w:r>
      <w:r>
        <w:rPr>
          <w:rFonts w:eastAsia="Times New Roman" w:cs="Calibri"/>
          <w:lang w:eastAsia="cs-CZ"/>
        </w:rPr>
        <w:t xml:space="preserve"> Smlouvy</w:t>
      </w:r>
      <w:proofErr w:type="gramEnd"/>
      <w:r w:rsidR="003B055E">
        <w:rPr>
          <w:rFonts w:eastAsia="Times New Roman" w:cs="Calibri"/>
          <w:lang w:eastAsia="cs-CZ"/>
        </w:rPr>
        <w:t xml:space="preserve">, je Dodavatel povinen </w:t>
      </w:r>
      <w:r w:rsidR="003B055E" w:rsidRPr="00EB3D68">
        <w:rPr>
          <w:rFonts w:eastAsia="Times New Roman" w:cs="Calibri"/>
          <w:lang w:eastAsia="cs-CZ"/>
        </w:rPr>
        <w:t xml:space="preserve">zaplatit </w:t>
      </w:r>
      <w:r w:rsidR="003B055E">
        <w:rPr>
          <w:rFonts w:eastAsia="Times New Roman" w:cs="Calibri"/>
          <w:lang w:eastAsia="cs-CZ"/>
        </w:rPr>
        <w:t xml:space="preserve">Objednateli </w:t>
      </w:r>
      <w:r w:rsidR="003B055E" w:rsidRPr="00EB3D68">
        <w:rPr>
          <w:rFonts w:eastAsia="Times New Roman" w:cs="Calibri"/>
          <w:lang w:eastAsia="cs-CZ"/>
        </w:rPr>
        <w:t xml:space="preserve">smluvní pokutu ve výši </w:t>
      </w:r>
      <w:r w:rsidR="002D501A">
        <w:rPr>
          <w:rFonts w:eastAsia="Times New Roman" w:cs="Calibri"/>
          <w:lang w:eastAsia="cs-CZ"/>
        </w:rPr>
        <w:t>200 EUR</w:t>
      </w:r>
      <w:r w:rsidR="003B055E">
        <w:rPr>
          <w:rFonts w:eastAsia="Times New Roman" w:cs="Calibri"/>
          <w:lang w:eastAsia="cs-CZ"/>
        </w:rPr>
        <w:t xml:space="preserve"> za každý </w:t>
      </w:r>
      <w:r w:rsidR="00123895">
        <w:rPr>
          <w:rFonts w:eastAsia="Times New Roman" w:cs="Calibri"/>
          <w:lang w:eastAsia="cs-CZ"/>
        </w:rPr>
        <w:t xml:space="preserve">započatý </w:t>
      </w:r>
      <w:r w:rsidR="003B055E">
        <w:rPr>
          <w:rFonts w:eastAsia="Times New Roman" w:cs="Calibri"/>
          <w:lang w:eastAsia="cs-CZ"/>
        </w:rPr>
        <w:t>den prodlení.</w:t>
      </w:r>
      <w:r w:rsidR="003B055E" w:rsidRPr="003B055E">
        <w:rPr>
          <w:rFonts w:eastAsia="Times New Roman" w:cs="Calibri"/>
          <w:lang w:eastAsia="cs-CZ"/>
        </w:rPr>
        <w:t xml:space="preserve"> </w:t>
      </w:r>
      <w:r w:rsidR="003B055E" w:rsidRPr="00EB3D68">
        <w:rPr>
          <w:rFonts w:eastAsia="Times New Roman" w:cs="Calibri"/>
          <w:lang w:eastAsia="cs-CZ"/>
        </w:rPr>
        <w:t xml:space="preserve">Dojde-li z důvodu prodlení </w:t>
      </w:r>
      <w:r w:rsidR="003B055E">
        <w:rPr>
          <w:rFonts w:eastAsia="Times New Roman" w:cs="Calibri"/>
          <w:lang w:eastAsia="cs-CZ"/>
        </w:rPr>
        <w:t xml:space="preserve">dle tohoto odstavce Smlouvy </w:t>
      </w:r>
      <w:r w:rsidR="003B055E" w:rsidRPr="00EB3D68">
        <w:rPr>
          <w:rFonts w:eastAsia="Times New Roman" w:cs="Calibri"/>
          <w:lang w:eastAsia="cs-CZ"/>
        </w:rPr>
        <w:t xml:space="preserve">k odstoupení od Smlouvy ze strany Objednatele, je Dodavatel povinen </w:t>
      </w:r>
      <w:r w:rsidR="003B055E">
        <w:rPr>
          <w:rFonts w:eastAsia="Times New Roman" w:cs="Calibri"/>
          <w:lang w:eastAsia="cs-CZ"/>
        </w:rPr>
        <w:t xml:space="preserve">namísto smluvní pokuty uvedené v předchozí části tohoto odstavce Smlouvy </w:t>
      </w:r>
      <w:r w:rsidR="003B055E" w:rsidRPr="00EB3D68">
        <w:rPr>
          <w:rFonts w:eastAsia="Times New Roman" w:cs="Calibri"/>
          <w:lang w:eastAsia="cs-CZ"/>
        </w:rPr>
        <w:t>uhradit</w:t>
      </w:r>
      <w:r w:rsidR="003B055E">
        <w:rPr>
          <w:rFonts w:eastAsia="Times New Roman" w:cs="Calibri"/>
          <w:lang w:eastAsia="cs-CZ"/>
        </w:rPr>
        <w:t xml:space="preserve"> jednorázovou</w:t>
      </w:r>
      <w:r w:rsidR="003B055E" w:rsidRPr="00EB3D68">
        <w:rPr>
          <w:rFonts w:eastAsia="Times New Roman" w:cs="Calibri"/>
          <w:lang w:eastAsia="cs-CZ"/>
        </w:rPr>
        <w:t xml:space="preserve"> smluvní pokutu ve výši </w:t>
      </w:r>
      <w:r w:rsidR="002D501A">
        <w:rPr>
          <w:rFonts w:eastAsia="Times New Roman" w:cs="Calibri"/>
          <w:lang w:eastAsia="cs-CZ"/>
        </w:rPr>
        <w:t>20.000 EUR</w:t>
      </w:r>
      <w:r w:rsidR="003B055E" w:rsidRPr="00EB3D68">
        <w:rPr>
          <w:rFonts w:eastAsia="Times New Roman" w:cs="Calibri"/>
          <w:lang w:eastAsia="cs-CZ"/>
        </w:rPr>
        <w:t>.</w:t>
      </w:r>
    </w:p>
    <w:p w14:paraId="2DF57ABA" w14:textId="292667BF" w:rsidR="003B055E" w:rsidRPr="00EB3D68" w:rsidRDefault="003B055E" w:rsidP="003B055E">
      <w:pPr>
        <w:pStyle w:val="Odstavecseseznamem"/>
        <w:numPr>
          <w:ilvl w:val="1"/>
          <w:numId w:val="35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 případě prodlení Dodavatele se splněním některé z povinností uvedených v </w:t>
      </w:r>
      <w:proofErr w:type="gramStart"/>
      <w:r>
        <w:rPr>
          <w:rFonts w:eastAsia="Times New Roman" w:cs="Calibri"/>
          <w:lang w:eastAsia="cs-CZ"/>
        </w:rPr>
        <w:t xml:space="preserve">odst. </w:t>
      </w:r>
      <w:r>
        <w:rPr>
          <w:rFonts w:eastAsia="Times New Roman" w:cs="Calibri"/>
          <w:lang w:eastAsia="cs-CZ"/>
        </w:rPr>
        <w:fldChar w:fldCharType="begin"/>
      </w:r>
      <w:r>
        <w:rPr>
          <w:rFonts w:eastAsia="Times New Roman" w:cs="Calibri"/>
          <w:lang w:eastAsia="cs-CZ"/>
        </w:rPr>
        <w:instrText xml:space="preserve"> REF _Ref521681510 \r \h </w:instrText>
      </w:r>
      <w:r>
        <w:rPr>
          <w:rFonts w:eastAsia="Times New Roman" w:cs="Calibri"/>
          <w:lang w:eastAsia="cs-CZ"/>
        </w:rPr>
      </w:r>
      <w:r>
        <w:rPr>
          <w:rFonts w:eastAsia="Times New Roman" w:cs="Calibri"/>
          <w:lang w:eastAsia="cs-CZ"/>
        </w:rPr>
        <w:fldChar w:fldCharType="separate"/>
      </w:r>
      <w:r>
        <w:rPr>
          <w:rFonts w:eastAsia="Times New Roman" w:cs="Calibri"/>
          <w:lang w:eastAsia="cs-CZ"/>
        </w:rPr>
        <w:t>5.5</w:t>
      </w:r>
      <w:r>
        <w:rPr>
          <w:rFonts w:eastAsia="Times New Roman" w:cs="Calibri"/>
          <w:lang w:eastAsia="cs-CZ"/>
        </w:rPr>
        <w:fldChar w:fldCharType="end"/>
      </w:r>
      <w:r>
        <w:rPr>
          <w:rFonts w:eastAsia="Times New Roman" w:cs="Calibri"/>
          <w:lang w:eastAsia="cs-CZ"/>
        </w:rPr>
        <w:t xml:space="preserve"> Smlouvy</w:t>
      </w:r>
      <w:proofErr w:type="gramEnd"/>
      <w:r>
        <w:rPr>
          <w:rFonts w:eastAsia="Times New Roman" w:cs="Calibri"/>
          <w:lang w:eastAsia="cs-CZ"/>
        </w:rPr>
        <w:t xml:space="preserve">, je Dodavatel povinen </w:t>
      </w:r>
      <w:r w:rsidRPr="00EB3D68">
        <w:rPr>
          <w:rFonts w:eastAsia="Times New Roman" w:cs="Calibri"/>
          <w:lang w:eastAsia="cs-CZ"/>
        </w:rPr>
        <w:t xml:space="preserve">zaplatit </w:t>
      </w:r>
      <w:r>
        <w:rPr>
          <w:rFonts w:eastAsia="Times New Roman" w:cs="Calibri"/>
          <w:lang w:eastAsia="cs-CZ"/>
        </w:rPr>
        <w:t xml:space="preserve">Objednateli </w:t>
      </w:r>
      <w:r w:rsidRPr="00EB3D68">
        <w:rPr>
          <w:rFonts w:eastAsia="Times New Roman" w:cs="Calibri"/>
          <w:lang w:eastAsia="cs-CZ"/>
        </w:rPr>
        <w:t xml:space="preserve">smluvní pokutu ve výši </w:t>
      </w:r>
      <w:r w:rsidR="002D501A">
        <w:rPr>
          <w:rFonts w:eastAsia="Times New Roman" w:cs="Calibri"/>
          <w:lang w:eastAsia="cs-CZ"/>
        </w:rPr>
        <w:t>200 EUR</w:t>
      </w:r>
      <w:r>
        <w:rPr>
          <w:rFonts w:eastAsia="Times New Roman" w:cs="Calibri"/>
          <w:lang w:eastAsia="cs-CZ"/>
        </w:rPr>
        <w:t xml:space="preserve"> za každý</w:t>
      </w:r>
      <w:r w:rsidR="00487A80">
        <w:rPr>
          <w:rFonts w:eastAsia="Times New Roman" w:cs="Calibri"/>
          <w:lang w:eastAsia="cs-CZ"/>
        </w:rPr>
        <w:t xml:space="preserve"> započatý</w:t>
      </w:r>
      <w:r>
        <w:rPr>
          <w:rFonts w:eastAsia="Times New Roman" w:cs="Calibri"/>
          <w:lang w:eastAsia="cs-CZ"/>
        </w:rPr>
        <w:t xml:space="preserve"> den prodlení.</w:t>
      </w:r>
      <w:r w:rsidRPr="003B055E">
        <w:rPr>
          <w:rFonts w:eastAsia="Times New Roman" w:cs="Calibri"/>
          <w:lang w:eastAsia="cs-CZ"/>
        </w:rPr>
        <w:t xml:space="preserve"> </w:t>
      </w:r>
      <w:r w:rsidRPr="00EB3D68">
        <w:rPr>
          <w:rFonts w:eastAsia="Times New Roman" w:cs="Calibri"/>
          <w:lang w:eastAsia="cs-CZ"/>
        </w:rPr>
        <w:t xml:space="preserve">Dojde-li z důvodu prodlení </w:t>
      </w:r>
      <w:r>
        <w:rPr>
          <w:rFonts w:eastAsia="Times New Roman" w:cs="Calibri"/>
          <w:lang w:eastAsia="cs-CZ"/>
        </w:rPr>
        <w:t xml:space="preserve">dle tohoto odstavce Smlouvy </w:t>
      </w:r>
      <w:r w:rsidRPr="00EB3D68">
        <w:rPr>
          <w:rFonts w:eastAsia="Times New Roman" w:cs="Calibri"/>
          <w:lang w:eastAsia="cs-CZ"/>
        </w:rPr>
        <w:t xml:space="preserve">k odstoupení od Smlouvy ze strany Objednatele, je Dodavatel povinen </w:t>
      </w:r>
      <w:r>
        <w:rPr>
          <w:rFonts w:eastAsia="Times New Roman" w:cs="Calibri"/>
          <w:lang w:eastAsia="cs-CZ"/>
        </w:rPr>
        <w:t xml:space="preserve">namísto smluvní pokuty uvedené v předchozí části tohoto odstavce Smlouvy </w:t>
      </w:r>
      <w:r w:rsidRPr="00EB3D68">
        <w:rPr>
          <w:rFonts w:eastAsia="Times New Roman" w:cs="Calibri"/>
          <w:lang w:eastAsia="cs-CZ"/>
        </w:rPr>
        <w:t>uhradit</w:t>
      </w:r>
      <w:r>
        <w:rPr>
          <w:rFonts w:eastAsia="Times New Roman" w:cs="Calibri"/>
          <w:lang w:eastAsia="cs-CZ"/>
        </w:rPr>
        <w:t xml:space="preserve"> jednorázovou</w:t>
      </w:r>
      <w:r w:rsidRPr="00EB3D68">
        <w:rPr>
          <w:rFonts w:eastAsia="Times New Roman" w:cs="Calibri"/>
          <w:lang w:eastAsia="cs-CZ"/>
        </w:rPr>
        <w:t xml:space="preserve"> smluvní pokutu ve výši </w:t>
      </w:r>
      <w:r w:rsidR="002D501A">
        <w:rPr>
          <w:rFonts w:eastAsia="Times New Roman" w:cs="Calibri"/>
          <w:lang w:eastAsia="cs-CZ"/>
        </w:rPr>
        <w:t>20.000 EUR</w:t>
      </w:r>
      <w:r w:rsidRPr="00EB3D68">
        <w:rPr>
          <w:rFonts w:eastAsia="Times New Roman" w:cs="Calibri"/>
          <w:lang w:eastAsia="cs-CZ"/>
        </w:rPr>
        <w:t>.</w:t>
      </w:r>
    </w:p>
    <w:p w14:paraId="6F961078" w14:textId="08CC6347" w:rsidR="007C5F09" w:rsidRPr="00EB3D68" w:rsidRDefault="007C5F09" w:rsidP="00AB2215">
      <w:pPr>
        <w:pStyle w:val="Odstavecseseznamem"/>
        <w:numPr>
          <w:ilvl w:val="1"/>
          <w:numId w:val="35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Prokáže-li se, že postup výroby Katalyzátoru použitý Dodavatelem neodpovídá vymezení </w:t>
      </w:r>
      <w:r w:rsidRPr="002D501A">
        <w:rPr>
          <w:rFonts w:eastAsia="Times New Roman" w:cs="Calibri"/>
          <w:lang w:eastAsia="cs-CZ"/>
        </w:rPr>
        <w:t>uvedenému v </w:t>
      </w:r>
      <w:proofErr w:type="gramStart"/>
      <w:r w:rsidRPr="002D501A">
        <w:rPr>
          <w:rFonts w:eastAsia="Times New Roman" w:cs="Calibri"/>
          <w:lang w:eastAsia="cs-CZ"/>
        </w:rPr>
        <w:t xml:space="preserve">odst. </w:t>
      </w:r>
      <w:r w:rsidRPr="002D501A">
        <w:rPr>
          <w:rFonts w:eastAsia="Times New Roman" w:cs="Calibri"/>
          <w:lang w:eastAsia="cs-CZ"/>
        </w:rPr>
        <w:fldChar w:fldCharType="begin"/>
      </w:r>
      <w:r w:rsidRPr="002D501A">
        <w:rPr>
          <w:rFonts w:eastAsia="Times New Roman" w:cs="Calibri"/>
          <w:lang w:eastAsia="cs-CZ"/>
        </w:rPr>
        <w:instrText xml:space="preserve"> REF _Ref520891630 \r \h </w:instrText>
      </w:r>
      <w:r w:rsidR="002D501A">
        <w:rPr>
          <w:rFonts w:eastAsia="Times New Roman" w:cs="Calibri"/>
          <w:lang w:eastAsia="cs-CZ"/>
        </w:rPr>
        <w:instrText xml:space="preserve"> \* MERGEFORMAT </w:instrText>
      </w:r>
      <w:r w:rsidRPr="002D501A">
        <w:rPr>
          <w:rFonts w:eastAsia="Times New Roman" w:cs="Calibri"/>
          <w:lang w:eastAsia="cs-CZ"/>
        </w:rPr>
      </w:r>
      <w:r w:rsidRPr="002D501A">
        <w:rPr>
          <w:rFonts w:eastAsia="Times New Roman" w:cs="Calibri"/>
          <w:lang w:eastAsia="cs-CZ"/>
        </w:rPr>
        <w:fldChar w:fldCharType="separate"/>
      </w:r>
      <w:r w:rsidR="003B055E" w:rsidRPr="002D501A">
        <w:rPr>
          <w:rFonts w:eastAsia="Times New Roman" w:cs="Calibri"/>
          <w:lang w:eastAsia="cs-CZ"/>
        </w:rPr>
        <w:t>6.1</w:t>
      </w:r>
      <w:r w:rsidRPr="002D501A">
        <w:rPr>
          <w:rFonts w:eastAsia="Times New Roman" w:cs="Calibri"/>
          <w:lang w:eastAsia="cs-CZ"/>
        </w:rPr>
        <w:fldChar w:fldCharType="end"/>
      </w:r>
      <w:r w:rsidRPr="002D501A">
        <w:rPr>
          <w:rFonts w:eastAsia="Times New Roman" w:cs="Calibri"/>
          <w:lang w:eastAsia="cs-CZ"/>
        </w:rPr>
        <w:t xml:space="preserve"> Smlouvy</w:t>
      </w:r>
      <w:proofErr w:type="gramEnd"/>
      <w:r w:rsidRPr="002D501A">
        <w:rPr>
          <w:rFonts w:eastAsia="Times New Roman" w:cs="Calibri"/>
          <w:lang w:eastAsia="cs-CZ"/>
        </w:rPr>
        <w:t xml:space="preserve">, je Dodavatel povinen zaplatit smluvní pokutu ve výši </w:t>
      </w:r>
      <w:r w:rsidR="002D501A" w:rsidRPr="002D501A">
        <w:rPr>
          <w:rFonts w:eastAsia="Times New Roman" w:cs="Calibri"/>
          <w:lang w:eastAsia="cs-CZ"/>
        </w:rPr>
        <w:t>2</w:t>
      </w:r>
      <w:r w:rsidR="00E05747" w:rsidRPr="002D501A">
        <w:rPr>
          <w:rFonts w:eastAsia="Times New Roman" w:cs="Calibri"/>
          <w:lang w:eastAsia="cs-CZ"/>
        </w:rPr>
        <w:t>0</w:t>
      </w:r>
      <w:r w:rsidR="00314E2B" w:rsidRPr="002D501A">
        <w:rPr>
          <w:rFonts w:eastAsia="Times New Roman" w:cs="Calibri"/>
          <w:lang w:eastAsia="cs-CZ"/>
        </w:rPr>
        <w:t>.000</w:t>
      </w:r>
      <w:r w:rsidR="00E05747" w:rsidRPr="002D501A">
        <w:rPr>
          <w:rFonts w:eastAsia="Times New Roman" w:cs="Calibri"/>
          <w:lang w:eastAsia="cs-CZ"/>
        </w:rPr>
        <w:t> </w:t>
      </w:r>
      <w:r w:rsidR="00314E2B" w:rsidRPr="002D501A">
        <w:rPr>
          <w:rFonts w:eastAsia="Times New Roman" w:cs="Calibri"/>
          <w:lang w:eastAsia="cs-CZ"/>
        </w:rPr>
        <w:t>EUR</w:t>
      </w:r>
      <w:r w:rsidRPr="002D501A">
        <w:rPr>
          <w:rFonts w:eastAsia="Times New Roman" w:cs="Calibri"/>
          <w:lang w:eastAsia="cs-CZ"/>
        </w:rPr>
        <w:t>.</w:t>
      </w:r>
    </w:p>
    <w:p w14:paraId="458D6E51" w14:textId="77777777" w:rsidR="00157F84" w:rsidRPr="00671B4A" w:rsidRDefault="00367F69">
      <w:pPr>
        <w:pStyle w:val="Odstavecseseznamem"/>
        <w:numPr>
          <w:ilvl w:val="1"/>
          <w:numId w:val="35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314E2B">
        <w:rPr>
          <w:rFonts w:cs="Arial"/>
          <w:szCs w:val="20"/>
        </w:rPr>
        <w:t xml:space="preserve">V případě, že Dodavatel poruší povinnost dle </w:t>
      </w:r>
      <w:proofErr w:type="gramStart"/>
      <w:r w:rsidRPr="00314E2B">
        <w:rPr>
          <w:rFonts w:cs="Arial"/>
          <w:szCs w:val="20"/>
        </w:rPr>
        <w:t xml:space="preserve">odst. </w:t>
      </w:r>
      <w:r w:rsidRPr="00314E2B">
        <w:rPr>
          <w:rFonts w:cs="Arial"/>
          <w:szCs w:val="20"/>
        </w:rPr>
        <w:fldChar w:fldCharType="begin"/>
      </w:r>
      <w:r w:rsidRPr="00314E2B">
        <w:rPr>
          <w:rFonts w:cs="Arial"/>
          <w:szCs w:val="20"/>
        </w:rPr>
        <w:instrText xml:space="preserve"> REF _Ref520208274 \r \h </w:instrText>
      </w:r>
      <w:r w:rsidRPr="00314E2B">
        <w:rPr>
          <w:rFonts w:cs="Arial"/>
          <w:szCs w:val="20"/>
        </w:rPr>
      </w:r>
      <w:r w:rsidRPr="00314E2B">
        <w:rPr>
          <w:rFonts w:cs="Arial"/>
          <w:szCs w:val="20"/>
        </w:rPr>
        <w:fldChar w:fldCharType="separate"/>
      </w:r>
      <w:r w:rsidR="003B055E" w:rsidRPr="00314E2B">
        <w:rPr>
          <w:rFonts w:cs="Arial"/>
          <w:szCs w:val="20"/>
        </w:rPr>
        <w:t>8.1</w:t>
      </w:r>
      <w:r w:rsidRPr="00314E2B">
        <w:rPr>
          <w:rFonts w:cs="Arial"/>
          <w:szCs w:val="20"/>
        </w:rPr>
        <w:fldChar w:fldCharType="end"/>
      </w:r>
      <w:r w:rsidRPr="00314E2B">
        <w:rPr>
          <w:rFonts w:cs="Arial"/>
          <w:szCs w:val="20"/>
        </w:rPr>
        <w:t xml:space="preserve"> Smlouvy</w:t>
      </w:r>
      <w:proofErr w:type="gramEnd"/>
      <w:r w:rsidRPr="00314E2B">
        <w:rPr>
          <w:rFonts w:cs="Arial"/>
          <w:szCs w:val="20"/>
        </w:rPr>
        <w:t xml:space="preserve">, má Objednatel nárok požadovat smluvní pokutu ve </w:t>
      </w:r>
      <w:r w:rsidRPr="002D501A">
        <w:rPr>
          <w:rFonts w:cs="Arial"/>
          <w:szCs w:val="20"/>
        </w:rPr>
        <w:t xml:space="preserve">výši </w:t>
      </w:r>
      <w:r w:rsidR="00314E2B" w:rsidRPr="002D501A">
        <w:rPr>
          <w:rFonts w:cs="Arial"/>
          <w:szCs w:val="20"/>
        </w:rPr>
        <w:t>100.000 EUR</w:t>
      </w:r>
      <w:r w:rsidRPr="002D501A">
        <w:rPr>
          <w:rFonts w:cs="Arial"/>
          <w:szCs w:val="20"/>
        </w:rPr>
        <w:t>, a</w:t>
      </w:r>
      <w:r w:rsidRPr="00314E2B">
        <w:rPr>
          <w:rFonts w:cs="Arial"/>
          <w:szCs w:val="20"/>
        </w:rPr>
        <w:t> to za každé jednotlivé porušení této povinnosti</w:t>
      </w:r>
      <w:r w:rsidR="00314E2B">
        <w:rPr>
          <w:rFonts w:cs="Arial"/>
          <w:szCs w:val="20"/>
        </w:rPr>
        <w:t xml:space="preserve">. </w:t>
      </w:r>
      <w:bookmarkStart w:id="27" w:name="_GoBack"/>
    </w:p>
    <w:bookmarkEnd w:id="27"/>
    <w:p w14:paraId="60B0D823" w14:textId="30B25C58" w:rsidR="00F7083A" w:rsidRPr="00314E2B" w:rsidRDefault="00C94E9F">
      <w:pPr>
        <w:pStyle w:val="Odstavecseseznamem"/>
        <w:numPr>
          <w:ilvl w:val="1"/>
          <w:numId w:val="35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314E2B">
        <w:rPr>
          <w:rFonts w:eastAsia="Times New Roman" w:cs="Calibri"/>
          <w:lang w:eastAsia="cs-CZ"/>
        </w:rPr>
        <w:lastRenderedPageBreak/>
        <w:t>Úhradou</w:t>
      </w:r>
      <w:r w:rsidR="0020662B" w:rsidRPr="00314E2B">
        <w:rPr>
          <w:rFonts w:eastAsia="Times New Roman" w:cs="Calibri"/>
          <w:lang w:eastAsia="cs-CZ"/>
        </w:rPr>
        <w:t xml:space="preserve"> jakékoliv ze</w:t>
      </w:r>
      <w:r w:rsidRPr="00314E2B">
        <w:rPr>
          <w:rFonts w:eastAsia="Times New Roman" w:cs="Calibri"/>
          <w:lang w:eastAsia="cs-CZ"/>
        </w:rPr>
        <w:t xml:space="preserve"> smluvních pokut </w:t>
      </w:r>
      <w:r w:rsidR="0020662B" w:rsidRPr="00314E2B">
        <w:rPr>
          <w:rFonts w:eastAsia="Times New Roman" w:cs="Calibri"/>
          <w:lang w:eastAsia="cs-CZ"/>
        </w:rPr>
        <w:t xml:space="preserve">stanovených touto Smlouvou </w:t>
      </w:r>
      <w:r w:rsidRPr="00314E2B">
        <w:rPr>
          <w:rFonts w:eastAsia="Times New Roman" w:cs="Calibri"/>
          <w:lang w:eastAsia="cs-CZ"/>
        </w:rPr>
        <w:t xml:space="preserve">nezaniká </w:t>
      </w:r>
      <w:r w:rsidR="0020662B" w:rsidRPr="00314E2B">
        <w:rPr>
          <w:rFonts w:eastAsia="Times New Roman" w:cs="Calibri"/>
          <w:lang w:eastAsia="cs-CZ"/>
        </w:rPr>
        <w:t>povinnost nahradit druhé Straně škodu, která byla jednáním zakládajícím povinnost uhradit smluvní pokutu způsobena</w:t>
      </w:r>
      <w:r w:rsidR="00FD18A5" w:rsidRPr="00314E2B">
        <w:rPr>
          <w:rFonts w:eastAsia="Times New Roman" w:cs="Calibri"/>
          <w:lang w:eastAsia="cs-CZ"/>
        </w:rPr>
        <w:t>, ani nezaniká sankciovaná povinnost Strany.</w:t>
      </w:r>
    </w:p>
    <w:p w14:paraId="7B60A109" w14:textId="77777777" w:rsidR="00FD18A5" w:rsidRPr="00EB3D68" w:rsidRDefault="00FD18A5" w:rsidP="00A64862">
      <w:pPr>
        <w:pStyle w:val="Odstavecseseznamem"/>
        <w:numPr>
          <w:ilvl w:val="1"/>
          <w:numId w:val="35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Celková výše smluvních pokut není ničím omezena. Smluvní pokuty mohou být uplatněny zcela nebo po částech, a to bez omezení a podle uvážení oprávněné Strany.</w:t>
      </w:r>
    </w:p>
    <w:p w14:paraId="450ECCCE" w14:textId="77777777" w:rsidR="00F7083A" w:rsidRPr="00EB3D68" w:rsidRDefault="00FD18A5" w:rsidP="00A64862">
      <w:pPr>
        <w:pStyle w:val="Odstavecseseznamem"/>
        <w:numPr>
          <w:ilvl w:val="1"/>
          <w:numId w:val="35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Veškeré smluvní pokuty jsou splatné do pěti dnů ode dne jejich písemného uplatnění u druhé Strany.</w:t>
      </w:r>
    </w:p>
    <w:p w14:paraId="63D3E276" w14:textId="77777777" w:rsidR="00F7083A" w:rsidRPr="00EB3D68" w:rsidRDefault="00F7083A" w:rsidP="00F7083A">
      <w:pPr>
        <w:pStyle w:val="Odstavecseseznamem"/>
        <w:suppressAutoHyphens/>
        <w:autoSpaceDN w:val="0"/>
        <w:spacing w:after="120"/>
        <w:ind w:left="283"/>
        <w:contextualSpacing w:val="0"/>
        <w:jc w:val="both"/>
        <w:textAlignment w:val="baseline"/>
        <w:rPr>
          <w:rFonts w:eastAsia="Times New Roman" w:cs="Calibri"/>
          <w:b/>
          <w:lang w:eastAsia="cs-CZ"/>
        </w:rPr>
      </w:pPr>
    </w:p>
    <w:p w14:paraId="52A3AAB9" w14:textId="5B80F402" w:rsidR="00F7083A" w:rsidRPr="00EB3D68" w:rsidRDefault="00F7083A" w:rsidP="00295B34">
      <w:pPr>
        <w:pStyle w:val="Odstavecseseznamem"/>
        <w:keepNext/>
        <w:numPr>
          <w:ilvl w:val="0"/>
          <w:numId w:val="2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b/>
          <w:lang w:eastAsia="cs-CZ"/>
        </w:rPr>
      </w:pPr>
      <w:r w:rsidRPr="00EB3D68">
        <w:rPr>
          <w:rFonts w:eastAsia="Times New Roman" w:cs="Calibri"/>
          <w:b/>
          <w:lang w:eastAsia="cs-CZ"/>
        </w:rPr>
        <w:t>Mlčenlivost</w:t>
      </w:r>
    </w:p>
    <w:p w14:paraId="28454973" w14:textId="42370CB4" w:rsidR="003004FD" w:rsidRDefault="003004FD" w:rsidP="003004FD">
      <w:pPr>
        <w:pStyle w:val="Odstavecseseznamem"/>
        <w:numPr>
          <w:ilvl w:val="1"/>
          <w:numId w:val="36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bookmarkStart w:id="28" w:name="_Ref520208274"/>
      <w:r>
        <w:rPr>
          <w:rFonts w:eastAsia="Times New Roman" w:cs="Calibri"/>
          <w:lang w:eastAsia="cs-CZ"/>
        </w:rPr>
        <w:t>Strany</w:t>
      </w:r>
      <w:r w:rsidRPr="003004FD">
        <w:rPr>
          <w:rFonts w:eastAsia="Times New Roman" w:cs="Calibri"/>
          <w:lang w:eastAsia="cs-CZ"/>
        </w:rPr>
        <w:t xml:space="preserve"> jsou povinni zachovávat mlčenlivost o všech skutečnostech tvořících obchodní tajemství druhé </w:t>
      </w:r>
      <w:r>
        <w:rPr>
          <w:rFonts w:eastAsia="Times New Roman" w:cs="Calibri"/>
          <w:lang w:eastAsia="cs-CZ"/>
        </w:rPr>
        <w:t>S</w:t>
      </w:r>
      <w:r w:rsidRPr="003004FD">
        <w:rPr>
          <w:rFonts w:eastAsia="Times New Roman" w:cs="Calibri"/>
          <w:lang w:eastAsia="cs-CZ"/>
        </w:rPr>
        <w:t xml:space="preserve">trany, jakož i o jiných údajích týkajících se druhé </w:t>
      </w:r>
      <w:r>
        <w:rPr>
          <w:rFonts w:eastAsia="Times New Roman" w:cs="Calibri"/>
          <w:lang w:eastAsia="cs-CZ"/>
        </w:rPr>
        <w:t>S</w:t>
      </w:r>
      <w:r w:rsidRPr="003004FD">
        <w:rPr>
          <w:rFonts w:eastAsia="Times New Roman" w:cs="Calibri"/>
          <w:lang w:eastAsia="cs-CZ"/>
        </w:rPr>
        <w:t xml:space="preserve">trany, o kterých získali povědomí v souvislosti s plněním této Smlouvy, a dále také o jiných údajích, které druhá </w:t>
      </w:r>
      <w:r>
        <w:rPr>
          <w:rFonts w:eastAsia="Times New Roman" w:cs="Calibri"/>
          <w:lang w:eastAsia="cs-CZ"/>
        </w:rPr>
        <w:t>S</w:t>
      </w:r>
      <w:r w:rsidRPr="003004FD">
        <w:rPr>
          <w:rFonts w:eastAsia="Times New Roman" w:cs="Calibri"/>
          <w:lang w:eastAsia="cs-CZ"/>
        </w:rPr>
        <w:t xml:space="preserve">trana označí jako důvěrné. </w:t>
      </w:r>
      <w:r>
        <w:rPr>
          <w:rFonts w:eastAsia="Times New Roman" w:cs="Calibri"/>
          <w:lang w:eastAsia="cs-CZ"/>
        </w:rPr>
        <w:t>Není-li ve Smlouvě uvedeno jinak, nebo nevyplývá-li z účelu smlouvy jinak, nesmí Strany</w:t>
      </w:r>
      <w:r w:rsidRPr="003004FD">
        <w:rPr>
          <w:rFonts w:eastAsia="Times New Roman" w:cs="Calibri"/>
          <w:lang w:eastAsia="cs-CZ"/>
        </w:rPr>
        <w:t xml:space="preserve"> tyto údaje, bez souhlasu druhé </w:t>
      </w:r>
      <w:r>
        <w:rPr>
          <w:rFonts w:eastAsia="Times New Roman" w:cs="Calibri"/>
          <w:lang w:eastAsia="cs-CZ"/>
        </w:rPr>
        <w:t>S</w:t>
      </w:r>
      <w:r w:rsidRPr="003004FD">
        <w:rPr>
          <w:rFonts w:eastAsia="Times New Roman" w:cs="Calibri"/>
          <w:lang w:eastAsia="cs-CZ"/>
        </w:rPr>
        <w:t>trany, sdělit či zpřístupnit jiným osobám, nebo je využít pro sebe, nebo pro jiné osoby (včetně rodinných příslušníků a osob blízkých). To neplatí o údajích obecně známých.</w:t>
      </w:r>
    </w:p>
    <w:p w14:paraId="587ACA6D" w14:textId="3CA53093" w:rsidR="003004FD" w:rsidRPr="003004FD" w:rsidRDefault="003004FD" w:rsidP="003004FD">
      <w:pPr>
        <w:pStyle w:val="Odstavecseseznamem"/>
        <w:numPr>
          <w:ilvl w:val="1"/>
          <w:numId w:val="36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3004FD">
        <w:rPr>
          <w:rFonts w:eastAsia="Times New Roman" w:cs="Calibri"/>
          <w:lang w:eastAsia="cs-CZ"/>
        </w:rPr>
        <w:t>Povinnost mlčenlivosti se týká skutečností, které nejsou v příslušných obchodních kruzích běžně dostupné, především:</w:t>
      </w:r>
    </w:p>
    <w:p w14:paraId="79B49A0D" w14:textId="656562B6" w:rsidR="003004FD" w:rsidRPr="003004FD" w:rsidRDefault="003004FD" w:rsidP="003004FD">
      <w:pPr>
        <w:pStyle w:val="Odstavecseseznamem"/>
        <w:numPr>
          <w:ilvl w:val="0"/>
          <w:numId w:val="44"/>
        </w:numPr>
        <w:suppressAutoHyphens/>
        <w:autoSpaceDN w:val="0"/>
        <w:spacing w:after="120"/>
        <w:ind w:left="1134" w:hanging="567"/>
        <w:jc w:val="both"/>
        <w:textAlignment w:val="baseline"/>
        <w:rPr>
          <w:rFonts w:eastAsia="Times New Roman" w:cs="Calibri"/>
          <w:lang w:eastAsia="cs-CZ"/>
        </w:rPr>
      </w:pPr>
      <w:r w:rsidRPr="003004FD">
        <w:rPr>
          <w:rFonts w:eastAsia="Times New Roman" w:cs="Calibri"/>
          <w:lang w:eastAsia="cs-CZ"/>
        </w:rPr>
        <w:t xml:space="preserve">skutečností obchodní povahy, zejména informací o vnitřních a hospodářských poměrech a smluvních partnerech druhé </w:t>
      </w:r>
      <w:r>
        <w:rPr>
          <w:rFonts w:eastAsia="Times New Roman" w:cs="Calibri"/>
          <w:lang w:eastAsia="cs-CZ"/>
        </w:rPr>
        <w:t>S</w:t>
      </w:r>
      <w:r w:rsidRPr="003004FD">
        <w:rPr>
          <w:rFonts w:eastAsia="Times New Roman" w:cs="Calibri"/>
          <w:lang w:eastAsia="cs-CZ"/>
        </w:rPr>
        <w:t xml:space="preserve">trany, informace o službách poskytovaných nebo využívaných druhou </w:t>
      </w:r>
      <w:r>
        <w:rPr>
          <w:rFonts w:eastAsia="Times New Roman" w:cs="Calibri"/>
          <w:lang w:eastAsia="cs-CZ"/>
        </w:rPr>
        <w:t>S</w:t>
      </w:r>
      <w:r w:rsidRPr="003004FD">
        <w:rPr>
          <w:rFonts w:eastAsia="Times New Roman" w:cs="Calibri"/>
          <w:lang w:eastAsia="cs-CZ"/>
        </w:rPr>
        <w:t xml:space="preserve">tranou, informace o obchodní činnosti a obchodních metodách druhé </w:t>
      </w:r>
      <w:r>
        <w:rPr>
          <w:rFonts w:eastAsia="Times New Roman" w:cs="Calibri"/>
          <w:lang w:eastAsia="cs-CZ"/>
        </w:rPr>
        <w:t>S</w:t>
      </w:r>
      <w:r w:rsidRPr="003004FD">
        <w:rPr>
          <w:rFonts w:eastAsia="Times New Roman" w:cs="Calibri"/>
          <w:lang w:eastAsia="cs-CZ"/>
        </w:rPr>
        <w:t>trany</w:t>
      </w:r>
      <w:r>
        <w:rPr>
          <w:rFonts w:eastAsia="Times New Roman" w:cs="Calibri"/>
          <w:lang w:eastAsia="cs-CZ"/>
        </w:rPr>
        <w:t>;</w:t>
      </w:r>
    </w:p>
    <w:p w14:paraId="2086D87D" w14:textId="4F9469DA" w:rsidR="003004FD" w:rsidRPr="003004FD" w:rsidRDefault="003004FD" w:rsidP="003004FD">
      <w:pPr>
        <w:pStyle w:val="Odstavecseseznamem"/>
        <w:numPr>
          <w:ilvl w:val="0"/>
          <w:numId w:val="44"/>
        </w:numPr>
        <w:suppressAutoHyphens/>
        <w:autoSpaceDN w:val="0"/>
        <w:spacing w:after="120"/>
        <w:ind w:left="1134" w:hanging="567"/>
        <w:jc w:val="both"/>
        <w:textAlignment w:val="baseline"/>
        <w:rPr>
          <w:rFonts w:eastAsia="Times New Roman" w:cs="Calibri"/>
          <w:lang w:eastAsia="cs-CZ"/>
        </w:rPr>
      </w:pPr>
      <w:r w:rsidRPr="003004FD">
        <w:rPr>
          <w:rFonts w:eastAsia="Times New Roman" w:cs="Calibri"/>
          <w:lang w:eastAsia="cs-CZ"/>
        </w:rPr>
        <w:t>skutečností výrobní povahy</w:t>
      </w:r>
      <w:r>
        <w:rPr>
          <w:rFonts w:eastAsia="Times New Roman" w:cs="Calibri"/>
          <w:lang w:eastAsia="cs-CZ"/>
        </w:rPr>
        <w:t>;</w:t>
      </w:r>
    </w:p>
    <w:p w14:paraId="702BFF4F" w14:textId="48542B4B" w:rsidR="003004FD" w:rsidRPr="003004FD" w:rsidRDefault="003004FD" w:rsidP="003004FD">
      <w:pPr>
        <w:pStyle w:val="Odstavecseseznamem"/>
        <w:numPr>
          <w:ilvl w:val="0"/>
          <w:numId w:val="44"/>
        </w:numPr>
        <w:suppressAutoHyphens/>
        <w:autoSpaceDN w:val="0"/>
        <w:spacing w:after="120"/>
        <w:ind w:left="1134" w:hanging="567"/>
        <w:jc w:val="both"/>
        <w:textAlignment w:val="baseline"/>
        <w:rPr>
          <w:rFonts w:eastAsia="Times New Roman" w:cs="Calibri"/>
          <w:lang w:eastAsia="cs-CZ"/>
        </w:rPr>
      </w:pPr>
      <w:r w:rsidRPr="003004FD">
        <w:rPr>
          <w:rFonts w:eastAsia="Times New Roman" w:cs="Calibri"/>
          <w:lang w:eastAsia="cs-CZ"/>
        </w:rPr>
        <w:t xml:space="preserve">skutečností technické povahy.    </w:t>
      </w:r>
    </w:p>
    <w:p w14:paraId="6BD95D96" w14:textId="77777777" w:rsidR="00F7083A" w:rsidRPr="005805A4" w:rsidRDefault="00680A2F" w:rsidP="00A64862">
      <w:pPr>
        <w:pStyle w:val="Odstavecseseznamem"/>
        <w:numPr>
          <w:ilvl w:val="1"/>
          <w:numId w:val="36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Dodavatel se z</w:t>
      </w:r>
      <w:r w:rsidR="0015415B" w:rsidRPr="00EB3D68">
        <w:rPr>
          <w:rFonts w:eastAsia="Times New Roman" w:cs="Calibri"/>
          <w:lang w:eastAsia="cs-CZ"/>
        </w:rPr>
        <w:t>avazuje nepoužít informace a podklady týkající se Předmětu Smlouvy získané od Objednatele v jakékoliv podobě pro jiné než Smlouvou stanovené účely a neposkytnout je ani neumožnit přístup k nim žádným třetím osobám</w:t>
      </w:r>
      <w:r w:rsidR="0043299D" w:rsidRPr="00EB3D68">
        <w:rPr>
          <w:rFonts w:eastAsia="Times New Roman" w:cs="Calibri"/>
          <w:lang w:eastAsia="cs-CZ"/>
        </w:rPr>
        <w:t xml:space="preserve"> s výjimkou subdodavatelů uvedených v seznamu, který je Přílohou č. </w:t>
      </w:r>
      <w:r w:rsidR="007631BE" w:rsidRPr="00EB3D68">
        <w:rPr>
          <w:rFonts w:eastAsia="Times New Roman" w:cs="Calibri"/>
          <w:lang w:eastAsia="cs-CZ"/>
        </w:rPr>
        <w:t>2</w:t>
      </w:r>
      <w:r w:rsidR="0043299D" w:rsidRPr="00EB3D68">
        <w:rPr>
          <w:rFonts w:eastAsia="Times New Roman" w:cs="Calibri"/>
          <w:lang w:eastAsia="cs-CZ"/>
        </w:rPr>
        <w:t xml:space="preserve"> této Smlouvy</w:t>
      </w:r>
      <w:r w:rsidR="0015415B" w:rsidRPr="00EB3D68">
        <w:rPr>
          <w:rFonts w:eastAsia="Times New Roman" w:cs="Calibri"/>
          <w:lang w:eastAsia="cs-CZ"/>
        </w:rPr>
        <w:t>.</w:t>
      </w:r>
      <w:r w:rsidR="0043299D" w:rsidRPr="00EB3D68">
        <w:rPr>
          <w:rFonts w:eastAsia="Times New Roman" w:cs="Calibri"/>
          <w:lang w:eastAsia="cs-CZ"/>
        </w:rPr>
        <w:t xml:space="preserve"> </w:t>
      </w:r>
      <w:r w:rsidR="0043299D" w:rsidRPr="00EB3D68">
        <w:rPr>
          <w:rFonts w:cs="Arial"/>
          <w:szCs w:val="20"/>
        </w:rPr>
        <w:t>Tento závazek se vztahuje na všechny zaměstnance Dodavatele, jakož i na další spolupracující osoby či subdodavatele, kteří se budou podílet na plnění Předmětu Smlouvy a seznámí se s výše uvedenými informacemi nebo budou držiteli zmíněných podkladů. Tento závazek bude trvat po dobu platnosti této Smlouvy a následně po dobu 10 let od ukončení této Smlouvy. Ve vztahu ke třetím osobám je Dodavatel povinen zajistit řádné plnění tohoto závazku.</w:t>
      </w:r>
      <w:bookmarkEnd w:id="28"/>
    </w:p>
    <w:p w14:paraId="0CE8304B" w14:textId="3424CE05" w:rsidR="00BE0861" w:rsidRPr="00EB3D68" w:rsidRDefault="00BE0861" w:rsidP="00A64862">
      <w:pPr>
        <w:pStyle w:val="Odstavecseseznamem"/>
        <w:numPr>
          <w:ilvl w:val="1"/>
          <w:numId w:val="36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Objednatel se zavazuje nepoužít informace týkající se plnění Předmětu Smlouvy ze strany Dodavatele získané od Dodavatele v jakékoliv podobě pro jiné účely než vyplývající z této Smlouvy a neumožnit přístup k nim žádným třetím osobám</w:t>
      </w:r>
      <w:r w:rsidR="00990087">
        <w:rPr>
          <w:rFonts w:eastAsia="Times New Roman" w:cs="Calibri"/>
          <w:lang w:eastAsia="cs-CZ"/>
        </w:rPr>
        <w:t>. Tento závazek se vztahuje na všechny zaměstnance Objednatele. Tento závazek bude trvat po dobu platnosti této Smlouvy a následně po dobu 10 let od ukončení Smlouvy.</w:t>
      </w:r>
      <w:r w:rsidR="00B07D86">
        <w:rPr>
          <w:rFonts w:eastAsia="Times New Roman" w:cs="Calibri"/>
          <w:lang w:eastAsia="cs-CZ"/>
        </w:rPr>
        <w:t xml:space="preserve"> Ve vztahu k</w:t>
      </w:r>
      <w:r w:rsidR="00E127CD">
        <w:rPr>
          <w:rFonts w:eastAsia="Times New Roman" w:cs="Calibri"/>
          <w:lang w:eastAsia="cs-CZ"/>
        </w:rPr>
        <w:t>e svým</w:t>
      </w:r>
      <w:r w:rsidR="00B07D86">
        <w:rPr>
          <w:rFonts w:eastAsia="Times New Roman" w:cs="Calibri"/>
          <w:lang w:eastAsia="cs-CZ"/>
        </w:rPr>
        <w:t> zaměstnancům je Objednatel povinen zajistit řádné plnění tohoto závazku.</w:t>
      </w:r>
    </w:p>
    <w:p w14:paraId="429156D5" w14:textId="04121CC5" w:rsidR="007808D0" w:rsidRPr="00EB3D68" w:rsidRDefault="001777DA" w:rsidP="00A64862">
      <w:pPr>
        <w:pStyle w:val="Odstavecseseznamem"/>
        <w:numPr>
          <w:ilvl w:val="1"/>
          <w:numId w:val="36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lastRenderedPageBreak/>
        <w:t xml:space="preserve">Dodavatel je povinen veškeré informace a podklady uvedené v  </w:t>
      </w:r>
      <w:proofErr w:type="gramStart"/>
      <w:r w:rsidRPr="00EB3D68">
        <w:rPr>
          <w:rFonts w:eastAsia="Times New Roman" w:cs="Calibri"/>
          <w:lang w:eastAsia="cs-CZ"/>
        </w:rPr>
        <w:t xml:space="preserve">odst. </w:t>
      </w:r>
      <w:r w:rsidRPr="00EB3D68">
        <w:rPr>
          <w:rFonts w:eastAsia="Times New Roman" w:cs="Calibri"/>
          <w:lang w:eastAsia="cs-CZ"/>
        </w:rPr>
        <w:fldChar w:fldCharType="begin"/>
      </w:r>
      <w:r w:rsidRPr="00EB3D68">
        <w:rPr>
          <w:rFonts w:eastAsia="Times New Roman" w:cs="Calibri"/>
          <w:lang w:eastAsia="cs-CZ"/>
        </w:rPr>
        <w:instrText xml:space="preserve"> REF _Ref520208274 \r \h </w:instrText>
      </w:r>
      <w:r w:rsidRPr="00EB3D68">
        <w:rPr>
          <w:rFonts w:eastAsia="Times New Roman" w:cs="Calibri"/>
          <w:lang w:eastAsia="cs-CZ"/>
        </w:rPr>
      </w:r>
      <w:r w:rsidRPr="00EB3D68">
        <w:rPr>
          <w:rFonts w:eastAsia="Times New Roman" w:cs="Calibri"/>
          <w:lang w:eastAsia="cs-CZ"/>
        </w:rPr>
        <w:fldChar w:fldCharType="separate"/>
      </w:r>
      <w:r w:rsidR="003B055E">
        <w:rPr>
          <w:rFonts w:eastAsia="Times New Roman" w:cs="Calibri"/>
          <w:lang w:eastAsia="cs-CZ"/>
        </w:rPr>
        <w:t>8.1</w:t>
      </w:r>
      <w:r w:rsidRPr="00EB3D68">
        <w:rPr>
          <w:rFonts w:eastAsia="Times New Roman" w:cs="Calibri"/>
          <w:lang w:eastAsia="cs-CZ"/>
        </w:rPr>
        <w:fldChar w:fldCharType="end"/>
      </w:r>
      <w:r w:rsidRPr="00EB3D68">
        <w:rPr>
          <w:rFonts w:eastAsia="Times New Roman" w:cs="Calibri"/>
          <w:lang w:eastAsia="cs-CZ"/>
        </w:rPr>
        <w:t xml:space="preserve"> vrátit</w:t>
      </w:r>
      <w:proofErr w:type="gramEnd"/>
      <w:r w:rsidRPr="00EB3D68">
        <w:rPr>
          <w:rFonts w:eastAsia="Times New Roman" w:cs="Calibri"/>
          <w:lang w:eastAsia="cs-CZ"/>
        </w:rPr>
        <w:t xml:space="preserve"> Objednateli, nebo je zničit, a to dle výslovných pokynů Objednatele. Informace a podklady, ke kterým Objednatel neudělí pokyn podle předchozí věty, je Dodavatel povinen vrátit Objed</w:t>
      </w:r>
      <w:r w:rsidR="002D4AD8" w:rsidRPr="00EB3D68">
        <w:rPr>
          <w:rFonts w:eastAsia="Times New Roman" w:cs="Calibri"/>
          <w:lang w:eastAsia="cs-CZ"/>
        </w:rPr>
        <w:t>nat</w:t>
      </w:r>
      <w:r w:rsidRPr="00EB3D68">
        <w:rPr>
          <w:rFonts w:eastAsia="Times New Roman" w:cs="Calibri"/>
          <w:lang w:eastAsia="cs-CZ"/>
        </w:rPr>
        <w:t>eli.</w:t>
      </w:r>
      <w:r w:rsidR="006B6612">
        <w:rPr>
          <w:rFonts w:eastAsia="Times New Roman" w:cs="Calibri"/>
          <w:lang w:eastAsia="cs-CZ"/>
        </w:rPr>
        <w:t xml:space="preserve"> Tímto </w:t>
      </w:r>
      <w:r w:rsidR="003004FD">
        <w:rPr>
          <w:rFonts w:eastAsia="Times New Roman" w:cs="Calibri"/>
          <w:lang w:eastAsia="cs-CZ"/>
        </w:rPr>
        <w:t>odstavcem Smlouvy nejsou dotčeny zákonné či touto Smlouvu stanovené povinnosti archivace</w:t>
      </w:r>
      <w:r w:rsidR="006B6612">
        <w:rPr>
          <w:rFonts w:eastAsia="Times New Roman" w:cs="Calibri"/>
          <w:lang w:eastAsia="cs-CZ"/>
        </w:rPr>
        <w:t>.</w:t>
      </w:r>
    </w:p>
    <w:p w14:paraId="5CBCFBF3" w14:textId="0E14BF43" w:rsidR="00F7083A" w:rsidRPr="00EB3D68" w:rsidRDefault="00702533" w:rsidP="00A64862">
      <w:pPr>
        <w:pStyle w:val="Odstavecseseznamem"/>
        <w:numPr>
          <w:ilvl w:val="1"/>
          <w:numId w:val="36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Za </w:t>
      </w:r>
      <w:r w:rsidRPr="00EB3D68">
        <w:t xml:space="preserve">porušení povinností podle </w:t>
      </w:r>
      <w:r w:rsidR="003004FD">
        <w:t>tohoto článku 8.</w:t>
      </w:r>
      <w:r w:rsidRPr="00EB3D68">
        <w:t xml:space="preserve"> </w:t>
      </w:r>
      <w:r w:rsidR="003004FD">
        <w:t xml:space="preserve">Smlouvy </w:t>
      </w:r>
      <w:r w:rsidRPr="00EB3D68">
        <w:t>se nepovažují veřejná oznámení či poskytnutí informací vyžadovaná příslušnými obecně závaznými právními předpisy a oprávněně vyžadovaná jakýmkoli státním orgánem, soudem či správním úřadem, jakož ani poskytnutí důvěrných informací poradcům Stran, kteří jsou vázáni povinností mlčenlivosti podle příslušných právních předpisů.</w:t>
      </w:r>
      <w:r w:rsidR="003004FD">
        <w:t xml:space="preserve"> Za porušení tohoto článku 8. Smlouvy se rovněž nepovažuje uveřejnění této Smlouvy v rozsahu, v jakém je k tomuto uveřejnění Objednatel povinen.</w:t>
      </w:r>
    </w:p>
    <w:p w14:paraId="591A798F" w14:textId="77777777" w:rsidR="00F7083A" w:rsidRPr="00EB3D68" w:rsidRDefault="00F7083A" w:rsidP="00F7083A">
      <w:pPr>
        <w:pStyle w:val="Odstavecseseznamem"/>
        <w:suppressAutoHyphens/>
        <w:autoSpaceDN w:val="0"/>
        <w:spacing w:after="120"/>
        <w:ind w:left="284"/>
        <w:contextualSpacing w:val="0"/>
        <w:jc w:val="both"/>
        <w:textAlignment w:val="baseline"/>
        <w:rPr>
          <w:rFonts w:eastAsia="Times New Roman" w:cs="Calibri"/>
          <w:lang w:eastAsia="cs-CZ"/>
        </w:rPr>
      </w:pPr>
    </w:p>
    <w:p w14:paraId="67B64C72" w14:textId="77777777" w:rsidR="005C334D" w:rsidRPr="00EB3D68" w:rsidRDefault="00F7083A" w:rsidP="00387A57">
      <w:pPr>
        <w:pStyle w:val="Odstavecseseznamem"/>
        <w:keepNext/>
        <w:numPr>
          <w:ilvl w:val="0"/>
          <w:numId w:val="2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b/>
          <w:lang w:eastAsia="cs-CZ"/>
        </w:rPr>
      </w:pPr>
      <w:r w:rsidRPr="00EB3D68">
        <w:rPr>
          <w:rFonts w:eastAsia="Times New Roman" w:cs="Calibri"/>
          <w:b/>
          <w:lang w:eastAsia="cs-CZ"/>
        </w:rPr>
        <w:t>Trvání Smlouvy</w:t>
      </w:r>
    </w:p>
    <w:p w14:paraId="579FA806" w14:textId="77777777" w:rsidR="00F7083A" w:rsidRPr="00EB3D68" w:rsidRDefault="00ED1500" w:rsidP="00A64862">
      <w:pPr>
        <w:pStyle w:val="Odstavecseseznamem"/>
        <w:numPr>
          <w:ilvl w:val="1"/>
          <w:numId w:val="37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Právní poměr vzniklý na základě této Smlouvy může být ukončen následujícími způsoby:</w:t>
      </w:r>
    </w:p>
    <w:p w14:paraId="22FDDCA0" w14:textId="77777777" w:rsidR="00ED1500" w:rsidRPr="00EB3D68" w:rsidRDefault="00ED1500" w:rsidP="00ED1500">
      <w:pPr>
        <w:pStyle w:val="Odstavecseseznamem"/>
        <w:numPr>
          <w:ilvl w:val="0"/>
          <w:numId w:val="39"/>
        </w:numPr>
        <w:suppressAutoHyphens/>
        <w:autoSpaceDN w:val="0"/>
        <w:spacing w:after="120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Písemným odstoupením od Smlouvy za podmínek stanovených v § 2001 a násl. občanského zákoníku nebo za podmínek stanovených v této Smlouvě;</w:t>
      </w:r>
    </w:p>
    <w:p w14:paraId="0005B5EE" w14:textId="77777777" w:rsidR="00ED1500" w:rsidRPr="00EB3D68" w:rsidRDefault="00ED1500" w:rsidP="00ED1500">
      <w:pPr>
        <w:pStyle w:val="Odstavecseseznamem"/>
        <w:numPr>
          <w:ilvl w:val="0"/>
          <w:numId w:val="39"/>
        </w:numPr>
        <w:suppressAutoHyphens/>
        <w:autoSpaceDN w:val="0"/>
        <w:spacing w:after="120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Písemnou dohodou Stran.</w:t>
      </w:r>
    </w:p>
    <w:p w14:paraId="762109BB" w14:textId="77777777" w:rsidR="00F7083A" w:rsidRPr="00EB3D68" w:rsidRDefault="00ED1500" w:rsidP="00A64862">
      <w:pPr>
        <w:pStyle w:val="Odstavecseseznamem"/>
        <w:numPr>
          <w:ilvl w:val="1"/>
          <w:numId w:val="37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V případě odstoupení od Smlouvy</w:t>
      </w:r>
      <w:r w:rsidR="004A6761" w:rsidRPr="00EB3D68">
        <w:rPr>
          <w:rFonts w:eastAsia="Times New Roman" w:cs="Calibri"/>
          <w:lang w:eastAsia="cs-CZ"/>
        </w:rPr>
        <w:t xml:space="preserve"> si strany vrátí veškerá plnění, která si vzájemně poskytly na základě této Smlouvy ode dne jejího uzavření</w:t>
      </w:r>
      <w:r w:rsidR="004C5B12">
        <w:rPr>
          <w:rFonts w:eastAsia="Times New Roman" w:cs="Calibri"/>
          <w:lang w:eastAsia="cs-CZ"/>
        </w:rPr>
        <w:t xml:space="preserve">, vyjma Testovacích vzorků předaných Objednateli k provedení </w:t>
      </w:r>
      <w:proofErr w:type="spellStart"/>
      <w:r w:rsidR="004C5B12">
        <w:rPr>
          <w:rFonts w:eastAsia="Times New Roman" w:cs="Calibri"/>
          <w:lang w:eastAsia="cs-CZ"/>
        </w:rPr>
        <w:t>screeningu</w:t>
      </w:r>
      <w:proofErr w:type="spellEnd"/>
      <w:r w:rsidR="004A6761" w:rsidRPr="00EB3D68">
        <w:rPr>
          <w:rFonts w:eastAsia="Times New Roman" w:cs="Calibri"/>
          <w:lang w:eastAsia="cs-CZ"/>
        </w:rPr>
        <w:t>.</w:t>
      </w:r>
    </w:p>
    <w:p w14:paraId="6C7F3375" w14:textId="77777777" w:rsidR="004366C9" w:rsidRPr="00EB3D68" w:rsidRDefault="004366C9" w:rsidP="00A64862">
      <w:pPr>
        <w:pStyle w:val="Odstavecseseznamem"/>
        <w:numPr>
          <w:ilvl w:val="1"/>
          <w:numId w:val="37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Odstoupením od Smlouvy nebo jejím jiným ukončením nezaniká nárok na náhradu škody nebo úhradu smluvní pokuty.</w:t>
      </w:r>
    </w:p>
    <w:p w14:paraId="66E6061D" w14:textId="77777777" w:rsidR="00F7083A" w:rsidRPr="00EB3D68" w:rsidRDefault="00F7083A" w:rsidP="00F7083A">
      <w:pPr>
        <w:pStyle w:val="Odstavecseseznamem"/>
        <w:suppressAutoHyphens/>
        <w:autoSpaceDN w:val="0"/>
        <w:spacing w:after="120"/>
        <w:ind w:left="283"/>
        <w:contextualSpacing w:val="0"/>
        <w:jc w:val="both"/>
        <w:textAlignment w:val="baseline"/>
        <w:rPr>
          <w:rFonts w:eastAsia="Times New Roman" w:cs="Calibri"/>
          <w:b/>
          <w:lang w:eastAsia="cs-CZ"/>
        </w:rPr>
      </w:pPr>
    </w:p>
    <w:p w14:paraId="2185750E" w14:textId="77777777" w:rsidR="005C334D" w:rsidRPr="00EB3D68" w:rsidRDefault="005C334D" w:rsidP="00387A57">
      <w:pPr>
        <w:pStyle w:val="Odstavecseseznamem"/>
        <w:keepNext/>
        <w:numPr>
          <w:ilvl w:val="0"/>
          <w:numId w:val="23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b/>
          <w:lang w:eastAsia="cs-CZ"/>
        </w:rPr>
      </w:pPr>
      <w:r w:rsidRPr="00EB3D68">
        <w:rPr>
          <w:rFonts w:eastAsia="Times New Roman" w:cs="Calibri"/>
          <w:b/>
          <w:lang w:eastAsia="cs-CZ"/>
        </w:rPr>
        <w:t>Závěrečná ustanovení</w:t>
      </w:r>
    </w:p>
    <w:p w14:paraId="17E870DB" w14:textId="77777777" w:rsidR="00956C6F" w:rsidRPr="00EB3D68" w:rsidRDefault="00956C6F" w:rsidP="00A64862">
      <w:pPr>
        <w:pStyle w:val="Odstavecseseznamem"/>
        <w:numPr>
          <w:ilvl w:val="1"/>
          <w:numId w:val="38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Dodavatel je povinen veškerou písemnou komunikaci, kterou bude Objednateli zasílat, označit číslem Smlouvy Objednatele</w:t>
      </w:r>
      <w:r w:rsidR="006D61BF" w:rsidRPr="00EB3D68">
        <w:rPr>
          <w:rFonts w:eastAsia="Times New Roman" w:cs="Calibri"/>
          <w:lang w:eastAsia="cs-CZ"/>
        </w:rPr>
        <w:t>, číslem a názvem projektu COMSYN</w:t>
      </w:r>
      <w:r w:rsidRPr="00EB3D68">
        <w:rPr>
          <w:rFonts w:eastAsia="Times New Roman" w:cs="Calibri"/>
          <w:lang w:eastAsia="cs-CZ"/>
        </w:rPr>
        <w:t xml:space="preserve"> a názvem Veřejné zakázky. Neoznačenou komunikaci má Objednatel právo vrátit Dodavateli. Případné prodlení s tím spojené jde k tíži Dodavatele.</w:t>
      </w:r>
    </w:p>
    <w:p w14:paraId="4B3E4212" w14:textId="77777777" w:rsidR="00956C6F" w:rsidRPr="00EB3D68" w:rsidRDefault="00956C6F" w:rsidP="00A64862">
      <w:pPr>
        <w:pStyle w:val="Odstavecseseznamem"/>
        <w:numPr>
          <w:ilvl w:val="1"/>
          <w:numId w:val="38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Tato Smlouva může být měněna a doplňována pouze formou písemných vzestupně číslovaných dodatků podepsaných oběma Stranami.</w:t>
      </w:r>
      <w:r w:rsidR="00C433AD" w:rsidRPr="00EB3D68">
        <w:rPr>
          <w:rFonts w:eastAsia="Times New Roman" w:cs="Calibri"/>
          <w:lang w:eastAsia="cs-CZ"/>
        </w:rPr>
        <w:t xml:space="preserve"> Za písemnou formu se nepovažuje forma elektronická.</w:t>
      </w:r>
    </w:p>
    <w:p w14:paraId="2E799571" w14:textId="77777777" w:rsidR="00C433AD" w:rsidRPr="00EB3D68" w:rsidRDefault="00C433AD" w:rsidP="00A64862">
      <w:pPr>
        <w:pStyle w:val="Odstavecseseznamem"/>
        <w:numPr>
          <w:ilvl w:val="1"/>
          <w:numId w:val="38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Tato Smlouva je úplnou dohodou Stran ohledně Předmětu Smlouvy a nahrazuje veškerá předchozí ujednání Stran.</w:t>
      </w:r>
    </w:p>
    <w:p w14:paraId="0966CEEB" w14:textId="77777777" w:rsidR="00310A64" w:rsidRPr="00EB3D68" w:rsidRDefault="00310A64" w:rsidP="00A64862">
      <w:pPr>
        <w:pStyle w:val="Odstavecseseznamem"/>
        <w:numPr>
          <w:ilvl w:val="1"/>
          <w:numId w:val="38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Smlouva je vyhotovena v českém jazyce</w:t>
      </w:r>
      <w:r w:rsidR="00774C27" w:rsidRPr="00EB3D68">
        <w:rPr>
          <w:rFonts w:eastAsia="Times New Roman" w:cs="Calibri"/>
          <w:lang w:eastAsia="cs-CZ"/>
        </w:rPr>
        <w:t xml:space="preserve"> a anglickém jazyce</w:t>
      </w:r>
      <w:r w:rsidRPr="00EB3D68">
        <w:rPr>
          <w:rFonts w:eastAsia="Times New Roman" w:cs="Calibri"/>
          <w:lang w:eastAsia="cs-CZ"/>
        </w:rPr>
        <w:t>. V případě rozporu mezi jednotlivými jazykovými verzemi má přednost verze česká.</w:t>
      </w:r>
    </w:p>
    <w:p w14:paraId="481CD00F" w14:textId="77777777" w:rsidR="00C433AD" w:rsidRPr="00EB3D68" w:rsidRDefault="00C433AD" w:rsidP="00A64862">
      <w:pPr>
        <w:pStyle w:val="Odstavecseseznamem"/>
        <w:numPr>
          <w:ilvl w:val="1"/>
          <w:numId w:val="38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>Smlouva je vyhotovena ve čtyřech (4) stejnopisech s platností originálu, z nichž každá ze Stran obdrží po dvou (2) stejnopisech.</w:t>
      </w:r>
    </w:p>
    <w:p w14:paraId="14669C41" w14:textId="77777777" w:rsidR="00C433AD" w:rsidRPr="00EB3D68" w:rsidRDefault="00C433AD" w:rsidP="00A64862">
      <w:pPr>
        <w:pStyle w:val="Odstavecseseznamem"/>
        <w:numPr>
          <w:ilvl w:val="1"/>
          <w:numId w:val="38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lastRenderedPageBreak/>
        <w:t xml:space="preserve">Právní vztahy vyplývající z této Smlouvy a touto Smlouvou neupravené se řídí příslušnými ustanoveními občanského zákoníku, popřípadě jinými </w:t>
      </w:r>
      <w:r w:rsidR="0026416B" w:rsidRPr="00EB3D68">
        <w:rPr>
          <w:rFonts w:eastAsia="Times New Roman" w:cs="Calibri"/>
          <w:lang w:eastAsia="cs-CZ"/>
        </w:rPr>
        <w:t>příslušnými</w:t>
      </w:r>
      <w:r w:rsidRPr="00EB3D68">
        <w:rPr>
          <w:rFonts w:eastAsia="Times New Roman" w:cs="Calibri"/>
          <w:lang w:eastAsia="cs-CZ"/>
        </w:rPr>
        <w:t xml:space="preserve"> právními předpisy.</w:t>
      </w:r>
    </w:p>
    <w:p w14:paraId="3F85240F" w14:textId="77777777" w:rsidR="00C433AD" w:rsidRPr="00EB3D68" w:rsidRDefault="00C433AD" w:rsidP="002F07AC">
      <w:pPr>
        <w:pStyle w:val="Odstavecseseznamem"/>
        <w:keepNext/>
        <w:numPr>
          <w:ilvl w:val="1"/>
          <w:numId w:val="38"/>
        </w:numPr>
        <w:suppressAutoHyphens/>
        <w:autoSpaceDN w:val="0"/>
        <w:spacing w:after="120"/>
        <w:ind w:left="567" w:hanging="567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eastAsia="Times New Roman" w:cs="Calibri"/>
          <w:lang w:eastAsia="cs-CZ"/>
        </w:rPr>
        <w:t xml:space="preserve">Nedílnou </w:t>
      </w:r>
      <w:r w:rsidRPr="00EB3D68">
        <w:rPr>
          <w:rFonts w:cs="Calibri"/>
        </w:rPr>
        <w:t>součástí Smlouvy jsou následující přílohy:</w:t>
      </w:r>
    </w:p>
    <w:p w14:paraId="71C520FF" w14:textId="77777777" w:rsidR="00925116" w:rsidRPr="00EB3D68" w:rsidRDefault="00925116" w:rsidP="002F07AC">
      <w:pPr>
        <w:keepNext/>
        <w:tabs>
          <w:tab w:val="left" w:pos="0"/>
        </w:tabs>
        <w:suppressAutoHyphens/>
        <w:autoSpaceDN w:val="0"/>
        <w:spacing w:after="120"/>
        <w:ind w:left="567"/>
        <w:jc w:val="both"/>
        <w:textAlignment w:val="baseline"/>
        <w:rPr>
          <w:rFonts w:eastAsia="Times New Roman" w:cs="Calibri"/>
          <w:lang w:eastAsia="cs-CZ"/>
        </w:rPr>
      </w:pPr>
      <w:r w:rsidRPr="00EB3D68">
        <w:rPr>
          <w:rFonts w:cs="Calibri"/>
        </w:rPr>
        <w:t xml:space="preserve">Příloha č. 1 </w:t>
      </w:r>
      <w:r w:rsidRPr="00EB3D68">
        <w:rPr>
          <w:rFonts w:eastAsia="Times New Roman" w:cs="Calibri"/>
          <w:lang w:eastAsia="cs-CZ"/>
        </w:rPr>
        <w:t xml:space="preserve">- Specifikace Předmětu dodávky </w:t>
      </w:r>
    </w:p>
    <w:p w14:paraId="328FD6C4" w14:textId="77777777" w:rsidR="00925116" w:rsidRPr="00EB3D68" w:rsidRDefault="00925116" w:rsidP="002F07AC">
      <w:pPr>
        <w:keepNext/>
        <w:tabs>
          <w:tab w:val="left" w:pos="0"/>
        </w:tabs>
        <w:suppressAutoHyphens/>
        <w:autoSpaceDN w:val="0"/>
        <w:spacing w:after="120"/>
        <w:ind w:left="567"/>
        <w:jc w:val="both"/>
        <w:textAlignment w:val="baseline"/>
        <w:rPr>
          <w:rFonts w:cs="Calibri"/>
        </w:rPr>
      </w:pPr>
      <w:r w:rsidRPr="00EB3D68">
        <w:rPr>
          <w:rFonts w:cs="Calibri"/>
        </w:rPr>
        <w:t xml:space="preserve">Příloha č. </w:t>
      </w:r>
      <w:r w:rsidR="00EB7207" w:rsidRPr="00EB3D68">
        <w:rPr>
          <w:rFonts w:cs="Calibri"/>
        </w:rPr>
        <w:t>2</w:t>
      </w:r>
      <w:r w:rsidRPr="00EB3D68">
        <w:rPr>
          <w:rFonts w:cs="Calibri"/>
        </w:rPr>
        <w:t xml:space="preserve"> – </w:t>
      </w:r>
      <w:r w:rsidR="008F2B62" w:rsidRPr="00EB3D68">
        <w:rPr>
          <w:rFonts w:cs="Calibri"/>
        </w:rPr>
        <w:t>Seznam subdodavatelů</w:t>
      </w:r>
      <w:r w:rsidR="008F2B62" w:rsidRPr="00EB3D68">
        <w:rPr>
          <w:rFonts w:eastAsia="Times New Roman" w:cs="Calibri"/>
          <w:lang w:eastAsia="cs-CZ"/>
        </w:rPr>
        <w:t xml:space="preserve"> </w:t>
      </w:r>
      <w:r w:rsidR="002D341A" w:rsidRPr="00EB3D68">
        <w:rPr>
          <w:rFonts w:eastAsia="Times New Roman" w:cs="Calibri"/>
          <w:lang w:eastAsia="cs-CZ"/>
        </w:rPr>
        <w:t>Záluží</w:t>
      </w:r>
    </w:p>
    <w:p w14:paraId="532EE80E" w14:textId="0F8A2474" w:rsidR="00217769" w:rsidRPr="00EB3D68" w:rsidRDefault="00217769" w:rsidP="00C433AD">
      <w:pPr>
        <w:tabs>
          <w:tab w:val="left" w:pos="0"/>
        </w:tabs>
        <w:suppressAutoHyphens/>
        <w:autoSpaceDN w:val="0"/>
        <w:spacing w:after="120"/>
        <w:ind w:left="567"/>
        <w:jc w:val="both"/>
        <w:textAlignment w:val="baseline"/>
        <w:rPr>
          <w:rFonts w:cs="Calibri"/>
        </w:rPr>
      </w:pPr>
      <w:r w:rsidRPr="00137ABE">
        <w:t xml:space="preserve">Příloha č. </w:t>
      </w:r>
      <w:r w:rsidR="00EB7207" w:rsidRPr="00137ABE">
        <w:t>3</w:t>
      </w:r>
      <w:r w:rsidRPr="00137ABE">
        <w:t xml:space="preserve"> – </w:t>
      </w:r>
      <w:r w:rsidR="008F2B62" w:rsidRPr="00137ABE">
        <w:t>Bezpečnostní pokyny pro pobyt a jízdu v areálu Chempark</w:t>
      </w:r>
    </w:p>
    <w:p w14:paraId="49894C88" w14:textId="77777777" w:rsidR="00925116" w:rsidRPr="00EB3D68" w:rsidRDefault="00925116" w:rsidP="00925116">
      <w:pPr>
        <w:tabs>
          <w:tab w:val="left" w:pos="0"/>
        </w:tabs>
        <w:suppressAutoHyphens/>
        <w:autoSpaceDN w:val="0"/>
        <w:spacing w:after="120"/>
        <w:ind w:left="425"/>
        <w:jc w:val="both"/>
        <w:textAlignment w:val="baseline"/>
        <w:rPr>
          <w:rFonts w:cs="Calibri"/>
        </w:rPr>
      </w:pPr>
    </w:p>
    <w:p w14:paraId="3349E961" w14:textId="77777777" w:rsidR="00C433AD" w:rsidRPr="00EB3D68" w:rsidRDefault="00C433AD" w:rsidP="00C162B1">
      <w:pPr>
        <w:keepNext/>
        <w:keepLines/>
        <w:jc w:val="both"/>
      </w:pPr>
      <w:r w:rsidRPr="00EB3D68">
        <w:t>NA DŮKAZ TOHO, že Strany s obsahem Smlouvy souhlasí, rozumí jí a zavazují se k jejímu plnění, připojují své podpisy a prohlašují, že tato Smlouva byla uzavřena podle jejich svobodné a vážné vůle prosté tísně, zejména tísně finanční.</w:t>
      </w:r>
    </w:p>
    <w:p w14:paraId="61F073B5" w14:textId="63F3DD39" w:rsidR="009625E5" w:rsidRDefault="002D501A" w:rsidP="00C433AD">
      <w:pPr>
        <w:tabs>
          <w:tab w:val="left" w:pos="426"/>
        </w:tabs>
        <w:suppressAutoHyphens/>
        <w:autoSpaceDN w:val="0"/>
        <w:spacing w:after="120"/>
        <w:jc w:val="both"/>
        <w:textAlignment w:val="baseline"/>
        <w:rPr>
          <w:b/>
        </w:rPr>
      </w:pPr>
      <w:r w:rsidRPr="00113F1D">
        <w:rPr>
          <w:b/>
        </w:rPr>
        <w:t>Za Objednatele</w:t>
      </w:r>
      <w:r>
        <w:rPr>
          <w:b/>
        </w:rPr>
        <w:t>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709"/>
        <w:gridCol w:w="4647"/>
      </w:tblGrid>
      <w:tr w:rsidR="002D501A" w:rsidRPr="00BC1D89" w14:paraId="60BACB94" w14:textId="77777777" w:rsidTr="006E68BF">
        <w:tc>
          <w:tcPr>
            <w:tcW w:w="4709" w:type="dxa"/>
            <w:shd w:val="clear" w:color="auto" w:fill="auto"/>
          </w:tcPr>
          <w:p w14:paraId="6BE8C5C7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120"/>
              <w:jc w:val="both"/>
              <w:textAlignment w:val="baseline"/>
              <w:rPr>
                <w:rFonts w:eastAsia="Times New Roman" w:cs="Calibri"/>
                <w:lang w:eastAsia="cs-CZ"/>
              </w:rPr>
            </w:pPr>
            <w:r w:rsidRPr="00BC1D89">
              <w:rPr>
                <w:rFonts w:eastAsia="Times New Roman" w:cs="Calibri"/>
                <w:lang w:eastAsia="cs-CZ"/>
              </w:rPr>
              <w:t>V</w:t>
            </w:r>
            <w:r>
              <w:rPr>
                <w:rFonts w:eastAsia="Times New Roman" w:cs="Calibri"/>
                <w:lang w:eastAsia="cs-CZ"/>
              </w:rPr>
              <w:t> </w:t>
            </w:r>
            <w:r>
              <w:t xml:space="preserve">Litvínově </w:t>
            </w:r>
            <w:r w:rsidRPr="00BC1D89">
              <w:rPr>
                <w:rFonts w:cs="Calibri"/>
              </w:rPr>
              <w:t xml:space="preserve">dne </w:t>
            </w:r>
          </w:p>
        </w:tc>
        <w:tc>
          <w:tcPr>
            <w:tcW w:w="4647" w:type="dxa"/>
            <w:shd w:val="clear" w:color="auto" w:fill="auto"/>
          </w:tcPr>
          <w:p w14:paraId="5BF853FC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120"/>
              <w:jc w:val="both"/>
              <w:textAlignment w:val="baseline"/>
              <w:rPr>
                <w:rFonts w:eastAsia="Times New Roman" w:cs="Calibri"/>
                <w:lang w:eastAsia="cs-CZ"/>
              </w:rPr>
            </w:pPr>
          </w:p>
        </w:tc>
      </w:tr>
      <w:tr w:rsidR="002D501A" w:rsidRPr="00BC1D89" w14:paraId="4953B1B7" w14:textId="77777777" w:rsidTr="006E68BF">
        <w:tc>
          <w:tcPr>
            <w:tcW w:w="4709" w:type="dxa"/>
            <w:shd w:val="clear" w:color="auto" w:fill="auto"/>
            <w:vAlign w:val="bottom"/>
          </w:tcPr>
          <w:p w14:paraId="7920CF38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eastAsia="Times New Roman" w:cs="Calibri"/>
                <w:lang w:eastAsia="cs-CZ"/>
              </w:rPr>
            </w:pPr>
          </w:p>
          <w:p w14:paraId="7ABA8B1B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eastAsia="Times New Roman" w:cs="Calibri"/>
                <w:lang w:eastAsia="cs-CZ"/>
              </w:rPr>
            </w:pPr>
          </w:p>
          <w:p w14:paraId="61777D13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eastAsia="Times New Roman" w:cs="Calibri"/>
                <w:lang w:eastAsia="cs-CZ"/>
              </w:rPr>
            </w:pPr>
          </w:p>
          <w:p w14:paraId="40061BE4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eastAsia="Times New Roman" w:cs="Calibri"/>
                <w:lang w:eastAsia="cs-CZ"/>
              </w:rPr>
            </w:pPr>
            <w:r w:rsidRPr="00BC1D89">
              <w:rPr>
                <w:rFonts w:eastAsia="Times New Roman" w:cs="Calibri"/>
                <w:lang w:eastAsia="cs-CZ"/>
              </w:rPr>
              <w:t>_______________________________________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4568D970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eastAsia="Times New Roman" w:cs="Calibri"/>
                <w:lang w:eastAsia="cs-CZ"/>
              </w:rPr>
            </w:pPr>
          </w:p>
          <w:p w14:paraId="626A6ED5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eastAsia="Times New Roman" w:cs="Calibri"/>
                <w:lang w:eastAsia="cs-CZ"/>
              </w:rPr>
            </w:pPr>
          </w:p>
          <w:p w14:paraId="282AD6B8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eastAsia="Times New Roman" w:cs="Calibri"/>
                <w:lang w:eastAsia="cs-CZ"/>
              </w:rPr>
            </w:pPr>
          </w:p>
          <w:p w14:paraId="0E7C158E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 w:cs="Calibri"/>
                <w:lang w:eastAsia="cs-CZ"/>
              </w:rPr>
            </w:pPr>
            <w:r w:rsidRPr="00BC1D89">
              <w:rPr>
                <w:rFonts w:eastAsia="Times New Roman" w:cs="Calibri"/>
                <w:lang w:eastAsia="cs-CZ"/>
              </w:rPr>
              <w:t>_______________________________________</w:t>
            </w:r>
          </w:p>
        </w:tc>
      </w:tr>
      <w:tr w:rsidR="002D501A" w:rsidRPr="00BC1D89" w14:paraId="0A873273" w14:textId="77777777" w:rsidTr="006E68BF">
        <w:tc>
          <w:tcPr>
            <w:tcW w:w="4709" w:type="dxa"/>
            <w:shd w:val="clear" w:color="auto" w:fill="auto"/>
          </w:tcPr>
          <w:p w14:paraId="2AD59E1C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  <w:b/>
              </w:rPr>
            </w:pPr>
            <w:r w:rsidRPr="00BC1D89">
              <w:rPr>
                <w:rFonts w:cs="Calibri"/>
                <w:b/>
              </w:rPr>
              <w:t>Unipetrol výzkumně vzdělávací centrum, a.s.</w:t>
            </w:r>
          </w:p>
          <w:p w14:paraId="601F6FD6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BC1D89">
              <w:rPr>
                <w:rFonts w:cs="Calibri"/>
              </w:rPr>
              <w:t>Ing. František Svoboda, předseda představenstva</w:t>
            </w:r>
          </w:p>
          <w:p w14:paraId="31125283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 w:cs="Calibri"/>
                <w:lang w:eastAsia="cs-CZ"/>
              </w:rPr>
            </w:pPr>
          </w:p>
        </w:tc>
        <w:tc>
          <w:tcPr>
            <w:tcW w:w="4647" w:type="dxa"/>
            <w:shd w:val="clear" w:color="auto" w:fill="auto"/>
          </w:tcPr>
          <w:p w14:paraId="26F44967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  <w:b/>
              </w:rPr>
            </w:pPr>
            <w:r w:rsidRPr="00BC1D89">
              <w:rPr>
                <w:rFonts w:cs="Calibri"/>
                <w:b/>
              </w:rPr>
              <w:t>Unipetrol výzkumně vzdělávací centrum, a.s.</w:t>
            </w:r>
          </w:p>
          <w:p w14:paraId="04B0B7C8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 w:cs="Calibri"/>
                <w:lang w:eastAsia="cs-CZ"/>
              </w:rPr>
            </w:pPr>
            <w:r w:rsidRPr="00BC1D89">
              <w:rPr>
                <w:rFonts w:eastAsia="Times New Roman" w:cs="Calibri"/>
                <w:lang w:eastAsia="cs-CZ"/>
              </w:rPr>
              <w:t>Doc. Ing. Jaromír Lederer, CSc., místopředseda představenstva</w:t>
            </w:r>
          </w:p>
        </w:tc>
      </w:tr>
      <w:tr w:rsidR="002D501A" w:rsidRPr="00BC1D89" w14:paraId="4CA59E81" w14:textId="77777777" w:rsidTr="006E68BF">
        <w:tc>
          <w:tcPr>
            <w:tcW w:w="4709" w:type="dxa"/>
            <w:shd w:val="clear" w:color="auto" w:fill="auto"/>
          </w:tcPr>
          <w:p w14:paraId="7FA7217E" w14:textId="77777777" w:rsidR="002D501A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120"/>
              <w:jc w:val="both"/>
              <w:textAlignment w:val="baseline"/>
              <w:rPr>
                <w:rFonts w:eastAsia="Times New Roman" w:cs="Calibri"/>
                <w:lang w:eastAsia="cs-CZ"/>
              </w:rPr>
            </w:pPr>
          </w:p>
          <w:p w14:paraId="49BCD60F" w14:textId="77777777" w:rsidR="002D501A" w:rsidRPr="00113F1D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120"/>
              <w:jc w:val="both"/>
              <w:textAlignment w:val="baseline"/>
              <w:rPr>
                <w:rFonts w:eastAsia="Times New Roman" w:cs="Calibri"/>
                <w:b/>
                <w:lang w:eastAsia="cs-CZ"/>
              </w:rPr>
            </w:pPr>
            <w:r w:rsidRPr="00113F1D">
              <w:rPr>
                <w:rFonts w:eastAsia="Times New Roman" w:cs="Calibri"/>
                <w:b/>
                <w:lang w:eastAsia="cs-CZ"/>
              </w:rPr>
              <w:t>Za Dodavatele:</w:t>
            </w:r>
          </w:p>
          <w:p w14:paraId="6C6CDDE1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120"/>
              <w:jc w:val="both"/>
              <w:textAlignment w:val="baseline"/>
              <w:rPr>
                <w:rFonts w:cs="Calibri"/>
                <w:b/>
              </w:rPr>
            </w:pPr>
            <w:r w:rsidRPr="00BC1D89">
              <w:rPr>
                <w:rFonts w:eastAsia="Times New Roman" w:cs="Calibri"/>
                <w:lang w:eastAsia="cs-CZ"/>
              </w:rPr>
              <w:t xml:space="preserve">V </w:t>
            </w:r>
            <w:r w:rsidRPr="00BC1D89">
              <w:rPr>
                <w:rFonts w:cs="Calibri"/>
              </w:rPr>
              <w:t>[</w:t>
            </w:r>
            <w:r w:rsidRPr="00BC1D89">
              <w:rPr>
                <w:rFonts w:cs="Calibri"/>
                <w:highlight w:val="green"/>
              </w:rPr>
              <w:t>DOPLNÍ ÚČASTNÍK</w:t>
            </w:r>
            <w:r w:rsidRPr="00BC1D89">
              <w:rPr>
                <w:rFonts w:cs="Calibri"/>
              </w:rPr>
              <w:t>] dne [</w:t>
            </w:r>
            <w:r w:rsidRPr="00BC1D89">
              <w:rPr>
                <w:rFonts w:cs="Calibri"/>
                <w:highlight w:val="green"/>
              </w:rPr>
              <w:t>DOPLNÍ ÚČASTNÍK</w:t>
            </w:r>
            <w:r w:rsidRPr="00BC1D89">
              <w:rPr>
                <w:rFonts w:cs="Calibri"/>
              </w:rPr>
              <w:t>]</w:t>
            </w:r>
          </w:p>
        </w:tc>
        <w:tc>
          <w:tcPr>
            <w:tcW w:w="4647" w:type="dxa"/>
            <w:shd w:val="clear" w:color="auto" w:fill="auto"/>
          </w:tcPr>
          <w:p w14:paraId="2788F82D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120"/>
              <w:jc w:val="both"/>
              <w:textAlignment w:val="baseline"/>
              <w:rPr>
                <w:rFonts w:cs="Calibri"/>
                <w:b/>
              </w:rPr>
            </w:pPr>
          </w:p>
        </w:tc>
      </w:tr>
      <w:tr w:rsidR="002D501A" w:rsidRPr="00BC1D89" w14:paraId="327DA386" w14:textId="77777777" w:rsidTr="006E68BF">
        <w:tc>
          <w:tcPr>
            <w:tcW w:w="4709" w:type="dxa"/>
            <w:shd w:val="clear" w:color="auto" w:fill="auto"/>
          </w:tcPr>
          <w:p w14:paraId="08BE91A2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120"/>
              <w:jc w:val="both"/>
              <w:textAlignment w:val="baseline"/>
              <w:rPr>
                <w:rFonts w:eastAsia="Times New Roman" w:cs="Calibri"/>
                <w:lang w:eastAsia="cs-CZ"/>
              </w:rPr>
            </w:pPr>
          </w:p>
          <w:p w14:paraId="11E5B45E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120"/>
              <w:jc w:val="both"/>
              <w:textAlignment w:val="baseline"/>
              <w:rPr>
                <w:rFonts w:eastAsia="Times New Roman" w:cs="Calibri"/>
                <w:lang w:eastAsia="cs-CZ"/>
              </w:rPr>
            </w:pPr>
          </w:p>
          <w:p w14:paraId="34453CB0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  <w:b/>
              </w:rPr>
            </w:pPr>
            <w:r w:rsidRPr="00BC1D89">
              <w:rPr>
                <w:rFonts w:eastAsia="Times New Roman" w:cs="Calibri"/>
                <w:lang w:eastAsia="cs-CZ"/>
              </w:rPr>
              <w:t>_______________________________________</w:t>
            </w:r>
          </w:p>
        </w:tc>
        <w:tc>
          <w:tcPr>
            <w:tcW w:w="4647" w:type="dxa"/>
            <w:shd w:val="clear" w:color="auto" w:fill="auto"/>
          </w:tcPr>
          <w:p w14:paraId="5F35EACD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120"/>
              <w:jc w:val="both"/>
              <w:textAlignment w:val="baseline"/>
              <w:rPr>
                <w:rFonts w:cs="Calibri"/>
                <w:b/>
              </w:rPr>
            </w:pPr>
          </w:p>
        </w:tc>
      </w:tr>
      <w:tr w:rsidR="002D501A" w:rsidRPr="00BC1D89" w14:paraId="53115BEA" w14:textId="77777777" w:rsidTr="006E68BF">
        <w:tc>
          <w:tcPr>
            <w:tcW w:w="4709" w:type="dxa"/>
            <w:shd w:val="clear" w:color="auto" w:fill="auto"/>
          </w:tcPr>
          <w:p w14:paraId="18F7187C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</w:rPr>
            </w:pPr>
            <w:r w:rsidRPr="00BC1D89">
              <w:rPr>
                <w:rFonts w:cs="Calibri"/>
              </w:rPr>
              <w:t>[</w:t>
            </w:r>
            <w:r w:rsidRPr="00BC1D89">
              <w:rPr>
                <w:rFonts w:cs="Calibri"/>
                <w:highlight w:val="green"/>
              </w:rPr>
              <w:t>DOPLNÍ ÚČASTNÍK</w:t>
            </w:r>
            <w:r w:rsidRPr="00BC1D89">
              <w:rPr>
                <w:rFonts w:cs="Calibri"/>
              </w:rPr>
              <w:t>]</w:t>
            </w:r>
          </w:p>
          <w:p w14:paraId="5A73077D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cs="Calibri"/>
                <w:b/>
              </w:rPr>
            </w:pPr>
            <w:r w:rsidRPr="00BC1D89">
              <w:rPr>
                <w:rFonts w:cs="Calibri"/>
              </w:rPr>
              <w:t>[</w:t>
            </w:r>
            <w:r w:rsidRPr="00BC1D89">
              <w:rPr>
                <w:rFonts w:cs="Calibri"/>
                <w:highlight w:val="green"/>
              </w:rPr>
              <w:t>DOPLNÍ ÚČASTNÍK</w:t>
            </w:r>
            <w:r w:rsidRPr="00BC1D89">
              <w:rPr>
                <w:rFonts w:cs="Calibri"/>
              </w:rPr>
              <w:t>]</w:t>
            </w:r>
          </w:p>
        </w:tc>
        <w:tc>
          <w:tcPr>
            <w:tcW w:w="4647" w:type="dxa"/>
            <w:shd w:val="clear" w:color="auto" w:fill="auto"/>
          </w:tcPr>
          <w:p w14:paraId="09F33A54" w14:textId="77777777" w:rsidR="002D501A" w:rsidRPr="00BC1D89" w:rsidRDefault="002D501A" w:rsidP="006E68BF">
            <w:pPr>
              <w:keepNext/>
              <w:keepLines/>
              <w:tabs>
                <w:tab w:val="left" w:pos="426"/>
              </w:tabs>
              <w:suppressAutoHyphens/>
              <w:autoSpaceDN w:val="0"/>
              <w:spacing w:after="120"/>
              <w:jc w:val="both"/>
              <w:textAlignment w:val="baseline"/>
              <w:rPr>
                <w:rFonts w:cs="Calibri"/>
                <w:b/>
              </w:rPr>
            </w:pPr>
          </w:p>
        </w:tc>
      </w:tr>
    </w:tbl>
    <w:p w14:paraId="1D7ACB5F" w14:textId="77777777" w:rsidR="002D501A" w:rsidRPr="00EB3D68" w:rsidRDefault="002D501A" w:rsidP="00C433AD">
      <w:pPr>
        <w:tabs>
          <w:tab w:val="left" w:pos="426"/>
        </w:tabs>
        <w:suppressAutoHyphens/>
        <w:autoSpaceDN w:val="0"/>
        <w:spacing w:after="120"/>
        <w:jc w:val="both"/>
        <w:textAlignment w:val="baseline"/>
        <w:rPr>
          <w:rFonts w:eastAsia="Times New Roman" w:cs="Calibri"/>
          <w:lang w:eastAsia="cs-CZ"/>
        </w:rPr>
      </w:pPr>
    </w:p>
    <w:sectPr w:rsidR="002D501A" w:rsidRPr="00EB3D6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44D08" w14:textId="77777777" w:rsidR="00236493" w:rsidRDefault="00236493" w:rsidP="00AF6EAC">
      <w:pPr>
        <w:spacing w:after="0" w:line="240" w:lineRule="auto"/>
      </w:pPr>
      <w:r>
        <w:separator/>
      </w:r>
    </w:p>
  </w:endnote>
  <w:endnote w:type="continuationSeparator" w:id="0">
    <w:p w14:paraId="523074EC" w14:textId="77777777" w:rsidR="00236493" w:rsidRDefault="00236493" w:rsidP="00AF6EAC">
      <w:pPr>
        <w:spacing w:after="0" w:line="240" w:lineRule="auto"/>
      </w:pPr>
      <w:r>
        <w:continuationSeparator/>
      </w:r>
    </w:p>
  </w:endnote>
  <w:endnote w:type="continuationNotice" w:id="1">
    <w:p w14:paraId="005CE71A" w14:textId="77777777" w:rsidR="00236493" w:rsidRDefault="002364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A8533" w14:textId="77777777" w:rsidR="00404310" w:rsidRPr="00137ABE" w:rsidRDefault="00404310">
    <w:pPr>
      <w:pStyle w:val="Zpat"/>
      <w:jc w:val="right"/>
      <w:rPr>
        <w:rFonts w:ascii="Calibri" w:hAnsi="Calibri"/>
      </w:rPr>
    </w:pPr>
    <w:r w:rsidRPr="00137ABE">
      <w:rPr>
        <w:rFonts w:ascii="Calibri" w:hAnsi="Calibri"/>
      </w:rPr>
      <w:t xml:space="preserve">Stránka </w:t>
    </w:r>
    <w:r w:rsidRPr="00137ABE">
      <w:rPr>
        <w:rFonts w:ascii="Calibri" w:hAnsi="Calibri"/>
        <w:b/>
      </w:rPr>
      <w:fldChar w:fldCharType="begin"/>
    </w:r>
    <w:r w:rsidRPr="00137ABE">
      <w:rPr>
        <w:rFonts w:ascii="Calibri" w:hAnsi="Calibri"/>
        <w:b/>
      </w:rPr>
      <w:instrText>PAGE</w:instrText>
    </w:r>
    <w:r w:rsidRPr="00137ABE">
      <w:rPr>
        <w:rFonts w:ascii="Calibri" w:hAnsi="Calibri"/>
        <w:b/>
      </w:rPr>
      <w:fldChar w:fldCharType="separate"/>
    </w:r>
    <w:r w:rsidR="00671B4A">
      <w:rPr>
        <w:rFonts w:ascii="Calibri" w:hAnsi="Calibri"/>
        <w:b/>
        <w:noProof/>
      </w:rPr>
      <w:t>12</w:t>
    </w:r>
    <w:r w:rsidRPr="00137ABE">
      <w:rPr>
        <w:rFonts w:ascii="Calibri" w:hAnsi="Calibri"/>
        <w:b/>
      </w:rPr>
      <w:fldChar w:fldCharType="end"/>
    </w:r>
    <w:r w:rsidRPr="00137ABE">
      <w:rPr>
        <w:rFonts w:ascii="Calibri" w:hAnsi="Calibri"/>
      </w:rPr>
      <w:t xml:space="preserve"> z </w:t>
    </w:r>
    <w:r w:rsidRPr="00137ABE">
      <w:rPr>
        <w:rFonts w:ascii="Calibri" w:hAnsi="Calibri"/>
        <w:b/>
      </w:rPr>
      <w:fldChar w:fldCharType="begin"/>
    </w:r>
    <w:r w:rsidRPr="00137ABE">
      <w:rPr>
        <w:rFonts w:ascii="Calibri" w:hAnsi="Calibri"/>
        <w:b/>
      </w:rPr>
      <w:instrText>NUMPAGES</w:instrText>
    </w:r>
    <w:r w:rsidRPr="00137ABE">
      <w:rPr>
        <w:rFonts w:ascii="Calibri" w:hAnsi="Calibri"/>
        <w:b/>
      </w:rPr>
      <w:fldChar w:fldCharType="separate"/>
    </w:r>
    <w:r w:rsidR="00671B4A">
      <w:rPr>
        <w:rFonts w:ascii="Calibri" w:hAnsi="Calibri"/>
        <w:b/>
        <w:noProof/>
      </w:rPr>
      <w:t>12</w:t>
    </w:r>
    <w:r w:rsidRPr="00137ABE">
      <w:rPr>
        <w:rFonts w:ascii="Calibri" w:hAnsi="Calibri"/>
        <w:b/>
      </w:rPr>
      <w:fldChar w:fldCharType="end"/>
    </w:r>
  </w:p>
  <w:p w14:paraId="6534AE65" w14:textId="77777777" w:rsidR="00404310" w:rsidRDefault="004043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66B2B" w14:textId="77777777" w:rsidR="00236493" w:rsidRDefault="00236493" w:rsidP="00AF6EAC">
      <w:pPr>
        <w:spacing w:after="0" w:line="240" w:lineRule="auto"/>
      </w:pPr>
      <w:r>
        <w:separator/>
      </w:r>
    </w:p>
  </w:footnote>
  <w:footnote w:type="continuationSeparator" w:id="0">
    <w:p w14:paraId="3A3608F3" w14:textId="77777777" w:rsidR="00236493" w:rsidRDefault="00236493" w:rsidP="00AF6EAC">
      <w:pPr>
        <w:spacing w:after="0" w:line="240" w:lineRule="auto"/>
      </w:pPr>
      <w:r>
        <w:continuationSeparator/>
      </w:r>
    </w:p>
  </w:footnote>
  <w:footnote w:type="continuationNotice" w:id="1">
    <w:p w14:paraId="5BC533AF" w14:textId="77777777" w:rsidR="00236493" w:rsidRDefault="002364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9A163" w14:textId="77777777" w:rsidR="00404310" w:rsidRDefault="00404310" w:rsidP="00B45DCA">
    <w:pPr>
      <w:autoSpaceDE w:val="0"/>
      <w:autoSpaceDN w:val="0"/>
      <w:adjustRightInd w:val="0"/>
      <w:spacing w:after="0" w:line="240" w:lineRule="auto"/>
      <w:ind w:firstLine="7"/>
      <w:jc w:val="both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7938"/>
      <w:gridCol w:w="1124"/>
    </w:tblGrid>
    <w:tr w:rsidR="00404310" w:rsidRPr="00BC1D89" w14:paraId="298DB4A8" w14:textId="77777777" w:rsidTr="00BE0730">
      <w:tc>
        <w:tcPr>
          <w:tcW w:w="7938" w:type="dxa"/>
          <w:shd w:val="clear" w:color="auto" w:fill="auto"/>
        </w:tcPr>
        <w:p w14:paraId="77A10CBB" w14:textId="77777777" w:rsidR="00404310" w:rsidRPr="00BC1D89" w:rsidRDefault="00404310" w:rsidP="00BC1D89">
          <w:pPr>
            <w:autoSpaceDE w:val="0"/>
            <w:autoSpaceDN w:val="0"/>
            <w:adjustRightInd w:val="0"/>
            <w:spacing w:after="0" w:line="240" w:lineRule="auto"/>
            <w:ind w:left="-105" w:firstLine="7"/>
            <w:jc w:val="both"/>
            <w:rPr>
              <w:rFonts w:cs="Calibri"/>
              <w:sz w:val="24"/>
              <w:lang w:val="en-US"/>
            </w:rPr>
          </w:pPr>
          <w:r w:rsidRPr="00BC1D89">
            <w:rPr>
              <w:rFonts w:cs="Calibri"/>
              <w:iCs/>
              <w:szCs w:val="20"/>
              <w:lang w:val="en-US"/>
            </w:rPr>
            <w:t>This project has received funding from the European Union’s Horizon 2020 research and innovation programme under grant agreement No 727476</w:t>
          </w:r>
        </w:p>
        <w:p w14:paraId="787263DB" w14:textId="77777777" w:rsidR="00404310" w:rsidRPr="00BC1D89" w:rsidRDefault="00404310" w:rsidP="00BC1D89">
          <w:pPr>
            <w:autoSpaceDE w:val="0"/>
            <w:autoSpaceDN w:val="0"/>
            <w:adjustRightInd w:val="0"/>
            <w:spacing w:after="0" w:line="240" w:lineRule="auto"/>
            <w:jc w:val="both"/>
          </w:pPr>
        </w:p>
      </w:tc>
      <w:tc>
        <w:tcPr>
          <w:tcW w:w="1124" w:type="dxa"/>
          <w:shd w:val="clear" w:color="auto" w:fill="auto"/>
        </w:tcPr>
        <w:p w14:paraId="576DC790" w14:textId="3BAF5F9B" w:rsidR="00404310" w:rsidRPr="00BC1D89" w:rsidRDefault="00404310" w:rsidP="00BC1D89">
          <w:pPr>
            <w:autoSpaceDE w:val="0"/>
            <w:autoSpaceDN w:val="0"/>
            <w:adjustRightInd w:val="0"/>
            <w:spacing w:after="0" w:line="240" w:lineRule="auto"/>
            <w:jc w:val="both"/>
          </w:pPr>
          <w:r w:rsidRPr="006A0F27">
            <w:rPr>
              <w:noProof/>
              <w:lang w:eastAsia="cs-CZ"/>
            </w:rPr>
            <w:drawing>
              <wp:inline distT="0" distB="0" distL="0" distR="0" wp14:anchorId="46743A60" wp14:editId="218ABD8C">
                <wp:extent cx="638175" cy="428625"/>
                <wp:effectExtent l="0" t="0" r="0" b="0"/>
                <wp:docPr id="2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58669A" w14:textId="77777777" w:rsidR="00404310" w:rsidRDefault="00404310" w:rsidP="00B45DCA">
    <w:pPr>
      <w:autoSpaceDE w:val="0"/>
      <w:autoSpaceDN w:val="0"/>
      <w:adjustRightInd w:val="0"/>
      <w:spacing w:after="0" w:line="240" w:lineRule="auto"/>
      <w:ind w:firstLine="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51B"/>
    <w:multiLevelType w:val="multilevel"/>
    <w:tmpl w:val="734813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8222FBE"/>
    <w:multiLevelType w:val="hybridMultilevel"/>
    <w:tmpl w:val="05C6007A"/>
    <w:lvl w:ilvl="0" w:tplc="54FCA15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4B4FEB"/>
    <w:multiLevelType w:val="multilevel"/>
    <w:tmpl w:val="4F422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856B72"/>
    <w:multiLevelType w:val="multilevel"/>
    <w:tmpl w:val="70A612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5187C57"/>
    <w:multiLevelType w:val="multilevel"/>
    <w:tmpl w:val="BC7691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pStyle w:val="pododstavec"/>
      <w:lvlText w:val="%2)"/>
      <w:lvlJc w:val="center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1E194A87"/>
    <w:multiLevelType w:val="hybridMultilevel"/>
    <w:tmpl w:val="B0B45BF0"/>
    <w:lvl w:ilvl="0" w:tplc="19008A8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4A16"/>
    <w:multiLevelType w:val="multilevel"/>
    <w:tmpl w:val="DA28BEAA"/>
    <w:lvl w:ilvl="0">
      <w:start w:val="1"/>
      <w:numFmt w:val="decimal"/>
      <w:lvlText w:val="%1."/>
      <w:lvlJc w:val="left"/>
      <w:pPr>
        <w:ind w:left="1995" w:hanging="360"/>
      </w:pPr>
      <w:rPr>
        <w:rFonts w:ascii="Times New Roman" w:hAnsi="Times New Roman" w:cs="Times New Roman" w:hint="default"/>
      </w:rPr>
    </w:lvl>
    <w:lvl w:ilvl="1">
      <w:start w:val="9"/>
      <w:numFmt w:val="upperRoman"/>
      <w:lvlText w:val="%2."/>
      <w:lvlJc w:val="left"/>
      <w:pPr>
        <w:ind w:left="3075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7" w15:restartNumberingAfterBreak="0">
    <w:nsid w:val="21B712D6"/>
    <w:multiLevelType w:val="multilevel"/>
    <w:tmpl w:val="8632AC3E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8" w15:restartNumberingAfterBreak="0">
    <w:nsid w:val="264E429E"/>
    <w:multiLevelType w:val="multilevel"/>
    <w:tmpl w:val="8B5247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BE6ED7"/>
    <w:multiLevelType w:val="hybridMultilevel"/>
    <w:tmpl w:val="BD26E79C"/>
    <w:lvl w:ilvl="0" w:tplc="19008A8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1C0C"/>
    <w:multiLevelType w:val="hybridMultilevel"/>
    <w:tmpl w:val="A060348A"/>
    <w:lvl w:ilvl="0" w:tplc="3C1A0E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AC4F72"/>
    <w:multiLevelType w:val="multilevel"/>
    <w:tmpl w:val="FA80B8FE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2" w15:restartNumberingAfterBreak="0">
    <w:nsid w:val="312F0D7C"/>
    <w:multiLevelType w:val="hybridMultilevel"/>
    <w:tmpl w:val="215C4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D48B0"/>
    <w:multiLevelType w:val="multilevel"/>
    <w:tmpl w:val="AB5EDA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355D7E4C"/>
    <w:multiLevelType w:val="multilevel"/>
    <w:tmpl w:val="1CBCA2AA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5" w15:restartNumberingAfterBreak="0">
    <w:nsid w:val="376F6422"/>
    <w:multiLevelType w:val="multilevel"/>
    <w:tmpl w:val="664E27D4"/>
    <w:lvl w:ilvl="0">
      <w:start w:val="1"/>
      <w:numFmt w:val="upperRoman"/>
      <w:lvlText w:val="%1."/>
      <w:lvlJc w:val="right"/>
      <w:pPr>
        <w:ind w:left="3866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38375EB8"/>
    <w:multiLevelType w:val="multilevel"/>
    <w:tmpl w:val="8B524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AF5281"/>
    <w:multiLevelType w:val="multilevel"/>
    <w:tmpl w:val="1CBCA2AA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8" w15:restartNumberingAfterBreak="0">
    <w:nsid w:val="3A1E5C32"/>
    <w:multiLevelType w:val="multilevel"/>
    <w:tmpl w:val="8B5247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B392B6B"/>
    <w:multiLevelType w:val="multilevel"/>
    <w:tmpl w:val="F7B43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B48711E"/>
    <w:multiLevelType w:val="hybridMultilevel"/>
    <w:tmpl w:val="D41A8938"/>
    <w:lvl w:ilvl="0" w:tplc="953A4A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36930"/>
    <w:multiLevelType w:val="multilevel"/>
    <w:tmpl w:val="6C5677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49FD34D0"/>
    <w:multiLevelType w:val="multilevel"/>
    <w:tmpl w:val="43BE4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A6C50A4"/>
    <w:multiLevelType w:val="hybridMultilevel"/>
    <w:tmpl w:val="EC8C6B3A"/>
    <w:lvl w:ilvl="0" w:tplc="409AD69A">
      <w:start w:val="1"/>
      <w:numFmt w:val="decimal"/>
      <w:lvlText w:val="%1.1"/>
      <w:lvlJc w:val="left"/>
      <w:pPr>
        <w:ind w:left="6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6" w:hanging="360"/>
      </w:pPr>
    </w:lvl>
    <w:lvl w:ilvl="2" w:tplc="0405001B" w:tentative="1">
      <w:start w:val="1"/>
      <w:numFmt w:val="lowerRoman"/>
      <w:lvlText w:val="%3."/>
      <w:lvlJc w:val="right"/>
      <w:pPr>
        <w:ind w:left="2086" w:hanging="180"/>
      </w:pPr>
    </w:lvl>
    <w:lvl w:ilvl="3" w:tplc="0405000F" w:tentative="1">
      <w:start w:val="1"/>
      <w:numFmt w:val="decimal"/>
      <w:lvlText w:val="%4."/>
      <w:lvlJc w:val="left"/>
      <w:pPr>
        <w:ind w:left="2806" w:hanging="360"/>
      </w:pPr>
    </w:lvl>
    <w:lvl w:ilvl="4" w:tplc="04050019" w:tentative="1">
      <w:start w:val="1"/>
      <w:numFmt w:val="lowerLetter"/>
      <w:lvlText w:val="%5."/>
      <w:lvlJc w:val="left"/>
      <w:pPr>
        <w:ind w:left="3526" w:hanging="360"/>
      </w:pPr>
    </w:lvl>
    <w:lvl w:ilvl="5" w:tplc="0405001B" w:tentative="1">
      <w:start w:val="1"/>
      <w:numFmt w:val="lowerRoman"/>
      <w:lvlText w:val="%6."/>
      <w:lvlJc w:val="right"/>
      <w:pPr>
        <w:ind w:left="4246" w:hanging="180"/>
      </w:pPr>
    </w:lvl>
    <w:lvl w:ilvl="6" w:tplc="0405000F" w:tentative="1">
      <w:start w:val="1"/>
      <w:numFmt w:val="decimal"/>
      <w:lvlText w:val="%7."/>
      <w:lvlJc w:val="left"/>
      <w:pPr>
        <w:ind w:left="4966" w:hanging="360"/>
      </w:pPr>
    </w:lvl>
    <w:lvl w:ilvl="7" w:tplc="04050019" w:tentative="1">
      <w:start w:val="1"/>
      <w:numFmt w:val="lowerLetter"/>
      <w:lvlText w:val="%8."/>
      <w:lvlJc w:val="left"/>
      <w:pPr>
        <w:ind w:left="5686" w:hanging="360"/>
      </w:pPr>
    </w:lvl>
    <w:lvl w:ilvl="8" w:tplc="040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4" w15:restartNumberingAfterBreak="0">
    <w:nsid w:val="4E5550D7"/>
    <w:multiLevelType w:val="multilevel"/>
    <w:tmpl w:val="0F6C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4F897F01"/>
    <w:multiLevelType w:val="multilevel"/>
    <w:tmpl w:val="4E1CF3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6" w15:restartNumberingAfterBreak="0">
    <w:nsid w:val="58D65F9B"/>
    <w:multiLevelType w:val="multilevel"/>
    <w:tmpl w:val="18142C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9182D55"/>
    <w:multiLevelType w:val="hybridMultilevel"/>
    <w:tmpl w:val="BD26E79C"/>
    <w:lvl w:ilvl="0" w:tplc="19008A8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42B87"/>
    <w:multiLevelType w:val="hybridMultilevel"/>
    <w:tmpl w:val="2216107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FF16901"/>
    <w:multiLevelType w:val="multilevel"/>
    <w:tmpl w:val="E32EF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358666D"/>
    <w:multiLevelType w:val="hybridMultilevel"/>
    <w:tmpl w:val="C0BC651A"/>
    <w:lvl w:ilvl="0" w:tplc="953A4A46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8083A00"/>
    <w:multiLevelType w:val="hybridMultilevel"/>
    <w:tmpl w:val="60F8A09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136C04"/>
    <w:multiLevelType w:val="multilevel"/>
    <w:tmpl w:val="39AA89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68457D96"/>
    <w:multiLevelType w:val="multilevel"/>
    <w:tmpl w:val="702E21B4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C844844"/>
    <w:multiLevelType w:val="multilevel"/>
    <w:tmpl w:val="D32E47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DE11708"/>
    <w:multiLevelType w:val="hybridMultilevel"/>
    <w:tmpl w:val="812E5D9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CB3DA4"/>
    <w:multiLevelType w:val="hybridMultilevel"/>
    <w:tmpl w:val="E1F28BA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8E2868"/>
    <w:multiLevelType w:val="hybridMultilevel"/>
    <w:tmpl w:val="60F8A09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8E6DC3"/>
    <w:multiLevelType w:val="multilevel"/>
    <w:tmpl w:val="08866C4A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sz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9" w15:restartNumberingAfterBreak="0">
    <w:nsid w:val="7C175C25"/>
    <w:multiLevelType w:val="multilevel"/>
    <w:tmpl w:val="34E23130"/>
    <w:lvl w:ilvl="0">
      <w:start w:val="7"/>
      <w:numFmt w:val="none"/>
      <w:lvlText w:val="VIII.%1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8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8"/>
  </w:num>
  <w:num w:numId="20">
    <w:abstractNumId w:val="31"/>
  </w:num>
  <w:num w:numId="21">
    <w:abstractNumId w:val="29"/>
  </w:num>
  <w:num w:numId="22">
    <w:abstractNumId w:val="2"/>
  </w:num>
  <w:num w:numId="23">
    <w:abstractNumId w:val="22"/>
  </w:num>
  <w:num w:numId="24">
    <w:abstractNumId w:val="9"/>
  </w:num>
  <w:num w:numId="25">
    <w:abstractNumId w:val="5"/>
  </w:num>
  <w:num w:numId="26">
    <w:abstractNumId w:val="27"/>
  </w:num>
  <w:num w:numId="27">
    <w:abstractNumId w:val="18"/>
  </w:num>
  <w:num w:numId="28">
    <w:abstractNumId w:val="10"/>
  </w:num>
  <w:num w:numId="29">
    <w:abstractNumId w:val="16"/>
  </w:num>
  <w:num w:numId="30">
    <w:abstractNumId w:val="23"/>
  </w:num>
  <w:num w:numId="31">
    <w:abstractNumId w:val="8"/>
  </w:num>
  <w:num w:numId="32">
    <w:abstractNumId w:val="32"/>
  </w:num>
  <w:num w:numId="33">
    <w:abstractNumId w:val="0"/>
  </w:num>
  <w:num w:numId="34">
    <w:abstractNumId w:val="21"/>
  </w:num>
  <w:num w:numId="35">
    <w:abstractNumId w:val="13"/>
  </w:num>
  <w:num w:numId="36">
    <w:abstractNumId w:val="26"/>
  </w:num>
  <w:num w:numId="37">
    <w:abstractNumId w:val="3"/>
  </w:num>
  <w:num w:numId="38">
    <w:abstractNumId w:val="33"/>
  </w:num>
  <w:num w:numId="39">
    <w:abstractNumId w:val="1"/>
  </w:num>
  <w:num w:numId="40">
    <w:abstractNumId w:val="30"/>
  </w:num>
  <w:num w:numId="41">
    <w:abstractNumId w:val="12"/>
  </w:num>
  <w:num w:numId="42">
    <w:abstractNumId w:val="4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16"/>
    <w:rsid w:val="0001035C"/>
    <w:rsid w:val="00012900"/>
    <w:rsid w:val="000162EA"/>
    <w:rsid w:val="00021DBB"/>
    <w:rsid w:val="000220C6"/>
    <w:rsid w:val="000266BC"/>
    <w:rsid w:val="00034724"/>
    <w:rsid w:val="00040E7E"/>
    <w:rsid w:val="00042490"/>
    <w:rsid w:val="00053B25"/>
    <w:rsid w:val="000549E3"/>
    <w:rsid w:val="00055CFE"/>
    <w:rsid w:val="00056C71"/>
    <w:rsid w:val="0006031D"/>
    <w:rsid w:val="00061497"/>
    <w:rsid w:val="00072A41"/>
    <w:rsid w:val="000763BF"/>
    <w:rsid w:val="000766F3"/>
    <w:rsid w:val="00086354"/>
    <w:rsid w:val="00090308"/>
    <w:rsid w:val="000A7DEE"/>
    <w:rsid w:val="000B1935"/>
    <w:rsid w:val="000B7FA8"/>
    <w:rsid w:val="000C2635"/>
    <w:rsid w:val="000C43CB"/>
    <w:rsid w:val="000D25DB"/>
    <w:rsid w:val="000E2745"/>
    <w:rsid w:val="000F65DB"/>
    <w:rsid w:val="00102D7F"/>
    <w:rsid w:val="0010753D"/>
    <w:rsid w:val="001233AD"/>
    <w:rsid w:val="00123895"/>
    <w:rsid w:val="00125716"/>
    <w:rsid w:val="00126F32"/>
    <w:rsid w:val="0013381E"/>
    <w:rsid w:val="00137ABE"/>
    <w:rsid w:val="00145B9E"/>
    <w:rsid w:val="0015217B"/>
    <w:rsid w:val="00153B23"/>
    <w:rsid w:val="00153B72"/>
    <w:rsid w:val="0015415B"/>
    <w:rsid w:val="00156514"/>
    <w:rsid w:val="00157F84"/>
    <w:rsid w:val="00161EAA"/>
    <w:rsid w:val="0016762D"/>
    <w:rsid w:val="001777DA"/>
    <w:rsid w:val="001A4523"/>
    <w:rsid w:val="001B1A09"/>
    <w:rsid w:val="001B72B1"/>
    <w:rsid w:val="001C0747"/>
    <w:rsid w:val="001C11E5"/>
    <w:rsid w:val="001E1E9E"/>
    <w:rsid w:val="001E3A6C"/>
    <w:rsid w:val="001F1D70"/>
    <w:rsid w:val="002001AF"/>
    <w:rsid w:val="002015F4"/>
    <w:rsid w:val="0020662B"/>
    <w:rsid w:val="002068D3"/>
    <w:rsid w:val="00215E96"/>
    <w:rsid w:val="00217769"/>
    <w:rsid w:val="00236493"/>
    <w:rsid w:val="00251369"/>
    <w:rsid w:val="00252817"/>
    <w:rsid w:val="00254E48"/>
    <w:rsid w:val="0026416B"/>
    <w:rsid w:val="002704CC"/>
    <w:rsid w:val="00271DC3"/>
    <w:rsid w:val="00272B67"/>
    <w:rsid w:val="00283776"/>
    <w:rsid w:val="00285C3B"/>
    <w:rsid w:val="00293C09"/>
    <w:rsid w:val="00295B34"/>
    <w:rsid w:val="002A6D77"/>
    <w:rsid w:val="002C7990"/>
    <w:rsid w:val="002D341A"/>
    <w:rsid w:val="002D3BBD"/>
    <w:rsid w:val="002D408C"/>
    <w:rsid w:val="002D4AD8"/>
    <w:rsid w:val="002D501A"/>
    <w:rsid w:val="002E3157"/>
    <w:rsid w:val="002E3274"/>
    <w:rsid w:val="002F07AC"/>
    <w:rsid w:val="003004FD"/>
    <w:rsid w:val="00305768"/>
    <w:rsid w:val="00306A58"/>
    <w:rsid w:val="0031099F"/>
    <w:rsid w:val="00310A64"/>
    <w:rsid w:val="00314E2B"/>
    <w:rsid w:val="003170A3"/>
    <w:rsid w:val="003302DF"/>
    <w:rsid w:val="00331CE6"/>
    <w:rsid w:val="00333A8F"/>
    <w:rsid w:val="00335644"/>
    <w:rsid w:val="003368C4"/>
    <w:rsid w:val="003423EB"/>
    <w:rsid w:val="003535D6"/>
    <w:rsid w:val="0035631A"/>
    <w:rsid w:val="00366B63"/>
    <w:rsid w:val="0036700D"/>
    <w:rsid w:val="0036743B"/>
    <w:rsid w:val="00367B0D"/>
    <w:rsid w:val="00367F69"/>
    <w:rsid w:val="00376562"/>
    <w:rsid w:val="00385E1E"/>
    <w:rsid w:val="00387A57"/>
    <w:rsid w:val="00387D93"/>
    <w:rsid w:val="00391861"/>
    <w:rsid w:val="00391B24"/>
    <w:rsid w:val="003929EE"/>
    <w:rsid w:val="00397393"/>
    <w:rsid w:val="003A0386"/>
    <w:rsid w:val="003A3C0D"/>
    <w:rsid w:val="003B055E"/>
    <w:rsid w:val="003B55EF"/>
    <w:rsid w:val="003D52E5"/>
    <w:rsid w:val="003D6486"/>
    <w:rsid w:val="003F623F"/>
    <w:rsid w:val="00400BF8"/>
    <w:rsid w:val="00402108"/>
    <w:rsid w:val="00402F85"/>
    <w:rsid w:val="00404310"/>
    <w:rsid w:val="00410403"/>
    <w:rsid w:val="00412B29"/>
    <w:rsid w:val="00414E98"/>
    <w:rsid w:val="00422A93"/>
    <w:rsid w:val="00425034"/>
    <w:rsid w:val="00426B0C"/>
    <w:rsid w:val="00430855"/>
    <w:rsid w:val="0043205A"/>
    <w:rsid w:val="0043299D"/>
    <w:rsid w:val="004366C9"/>
    <w:rsid w:val="00436DD0"/>
    <w:rsid w:val="00441C31"/>
    <w:rsid w:val="00443D1B"/>
    <w:rsid w:val="00446A04"/>
    <w:rsid w:val="00450454"/>
    <w:rsid w:val="004521F0"/>
    <w:rsid w:val="00462D95"/>
    <w:rsid w:val="00463F2B"/>
    <w:rsid w:val="00470185"/>
    <w:rsid w:val="00470696"/>
    <w:rsid w:val="00471099"/>
    <w:rsid w:val="0048067F"/>
    <w:rsid w:val="00487A80"/>
    <w:rsid w:val="00487CC2"/>
    <w:rsid w:val="00490255"/>
    <w:rsid w:val="00490844"/>
    <w:rsid w:val="00492AA4"/>
    <w:rsid w:val="00497B76"/>
    <w:rsid w:val="004A111D"/>
    <w:rsid w:val="004A136F"/>
    <w:rsid w:val="004A1A6A"/>
    <w:rsid w:val="004A50EA"/>
    <w:rsid w:val="004A6761"/>
    <w:rsid w:val="004A6A70"/>
    <w:rsid w:val="004A6FD4"/>
    <w:rsid w:val="004B0A6E"/>
    <w:rsid w:val="004B697D"/>
    <w:rsid w:val="004C5B12"/>
    <w:rsid w:val="004C65C2"/>
    <w:rsid w:val="004C6BCC"/>
    <w:rsid w:val="004C6D69"/>
    <w:rsid w:val="004D28BF"/>
    <w:rsid w:val="004D3D9D"/>
    <w:rsid w:val="004D3FF3"/>
    <w:rsid w:val="004D5B1F"/>
    <w:rsid w:val="004E09FD"/>
    <w:rsid w:val="004E72C1"/>
    <w:rsid w:val="004F0FC3"/>
    <w:rsid w:val="004F2764"/>
    <w:rsid w:val="00500553"/>
    <w:rsid w:val="00503DDE"/>
    <w:rsid w:val="00504205"/>
    <w:rsid w:val="00511019"/>
    <w:rsid w:val="00521101"/>
    <w:rsid w:val="00524056"/>
    <w:rsid w:val="005315F8"/>
    <w:rsid w:val="00533D8D"/>
    <w:rsid w:val="00537985"/>
    <w:rsid w:val="005517CD"/>
    <w:rsid w:val="0056109B"/>
    <w:rsid w:val="00563AEA"/>
    <w:rsid w:val="005719B5"/>
    <w:rsid w:val="005805A4"/>
    <w:rsid w:val="00581DFA"/>
    <w:rsid w:val="00584801"/>
    <w:rsid w:val="005875BE"/>
    <w:rsid w:val="00593BB1"/>
    <w:rsid w:val="00596626"/>
    <w:rsid w:val="005A14B6"/>
    <w:rsid w:val="005B0A27"/>
    <w:rsid w:val="005B2E19"/>
    <w:rsid w:val="005C2B62"/>
    <w:rsid w:val="005C334D"/>
    <w:rsid w:val="005C51A1"/>
    <w:rsid w:val="005C5232"/>
    <w:rsid w:val="005C77DE"/>
    <w:rsid w:val="005D2F5C"/>
    <w:rsid w:val="005D3E92"/>
    <w:rsid w:val="005D7C19"/>
    <w:rsid w:val="005E0627"/>
    <w:rsid w:val="005E5A48"/>
    <w:rsid w:val="005E5DBA"/>
    <w:rsid w:val="005F0F77"/>
    <w:rsid w:val="006534FA"/>
    <w:rsid w:val="00653BE0"/>
    <w:rsid w:val="00670507"/>
    <w:rsid w:val="00671B4A"/>
    <w:rsid w:val="00672FD4"/>
    <w:rsid w:val="006735F9"/>
    <w:rsid w:val="00680A2F"/>
    <w:rsid w:val="006847A3"/>
    <w:rsid w:val="006875A8"/>
    <w:rsid w:val="0069359F"/>
    <w:rsid w:val="00697B7C"/>
    <w:rsid w:val="006B3F8B"/>
    <w:rsid w:val="006B6612"/>
    <w:rsid w:val="006D61BF"/>
    <w:rsid w:val="006D7157"/>
    <w:rsid w:val="006D74B8"/>
    <w:rsid w:val="006E17FB"/>
    <w:rsid w:val="006E282C"/>
    <w:rsid w:val="006E309F"/>
    <w:rsid w:val="006E70EF"/>
    <w:rsid w:val="006F0A0B"/>
    <w:rsid w:val="006F4BFB"/>
    <w:rsid w:val="00702533"/>
    <w:rsid w:val="00705590"/>
    <w:rsid w:val="0072479B"/>
    <w:rsid w:val="00734878"/>
    <w:rsid w:val="00745A1C"/>
    <w:rsid w:val="00745D29"/>
    <w:rsid w:val="00751ACC"/>
    <w:rsid w:val="00760078"/>
    <w:rsid w:val="00762D93"/>
    <w:rsid w:val="007631BE"/>
    <w:rsid w:val="0076532A"/>
    <w:rsid w:val="00767EA7"/>
    <w:rsid w:val="00770C27"/>
    <w:rsid w:val="00770C2E"/>
    <w:rsid w:val="00774C27"/>
    <w:rsid w:val="007808D0"/>
    <w:rsid w:val="007810E0"/>
    <w:rsid w:val="00783B3A"/>
    <w:rsid w:val="007858C8"/>
    <w:rsid w:val="00793140"/>
    <w:rsid w:val="00793405"/>
    <w:rsid w:val="007A3ACD"/>
    <w:rsid w:val="007B1310"/>
    <w:rsid w:val="007B1A36"/>
    <w:rsid w:val="007B3FDC"/>
    <w:rsid w:val="007B4463"/>
    <w:rsid w:val="007B5379"/>
    <w:rsid w:val="007B5DB4"/>
    <w:rsid w:val="007C5F09"/>
    <w:rsid w:val="007D09E3"/>
    <w:rsid w:val="007D3576"/>
    <w:rsid w:val="007D651D"/>
    <w:rsid w:val="007E2387"/>
    <w:rsid w:val="007E33F0"/>
    <w:rsid w:val="007F2399"/>
    <w:rsid w:val="008007E3"/>
    <w:rsid w:val="00801143"/>
    <w:rsid w:val="00802256"/>
    <w:rsid w:val="008055EF"/>
    <w:rsid w:val="00805D1C"/>
    <w:rsid w:val="00810F40"/>
    <w:rsid w:val="00813F7E"/>
    <w:rsid w:val="00814B4C"/>
    <w:rsid w:val="008155F4"/>
    <w:rsid w:val="0081741E"/>
    <w:rsid w:val="00832530"/>
    <w:rsid w:val="00832B2F"/>
    <w:rsid w:val="00835A74"/>
    <w:rsid w:val="00842B6C"/>
    <w:rsid w:val="00854B8A"/>
    <w:rsid w:val="00855040"/>
    <w:rsid w:val="008679C4"/>
    <w:rsid w:val="00871ED1"/>
    <w:rsid w:val="00872D0A"/>
    <w:rsid w:val="00880E81"/>
    <w:rsid w:val="00887452"/>
    <w:rsid w:val="00887B31"/>
    <w:rsid w:val="00893A20"/>
    <w:rsid w:val="008A3238"/>
    <w:rsid w:val="008A7D86"/>
    <w:rsid w:val="008B1C3D"/>
    <w:rsid w:val="008B35D0"/>
    <w:rsid w:val="008B493F"/>
    <w:rsid w:val="008C232C"/>
    <w:rsid w:val="008C6255"/>
    <w:rsid w:val="008C758E"/>
    <w:rsid w:val="008D5FD1"/>
    <w:rsid w:val="008D67B5"/>
    <w:rsid w:val="008E0668"/>
    <w:rsid w:val="008F2B62"/>
    <w:rsid w:val="008F6B14"/>
    <w:rsid w:val="009166A9"/>
    <w:rsid w:val="00925116"/>
    <w:rsid w:val="00926593"/>
    <w:rsid w:val="00950C06"/>
    <w:rsid w:val="009561F3"/>
    <w:rsid w:val="00956C6F"/>
    <w:rsid w:val="00957775"/>
    <w:rsid w:val="009625E5"/>
    <w:rsid w:val="009626F2"/>
    <w:rsid w:val="00964959"/>
    <w:rsid w:val="009662A1"/>
    <w:rsid w:val="00974289"/>
    <w:rsid w:val="009844C4"/>
    <w:rsid w:val="00986D10"/>
    <w:rsid w:val="00990087"/>
    <w:rsid w:val="009907B9"/>
    <w:rsid w:val="00991A46"/>
    <w:rsid w:val="009A25DF"/>
    <w:rsid w:val="009A25E9"/>
    <w:rsid w:val="009A6731"/>
    <w:rsid w:val="009B11DF"/>
    <w:rsid w:val="009B18A3"/>
    <w:rsid w:val="009C0F85"/>
    <w:rsid w:val="009C4403"/>
    <w:rsid w:val="009C6A6A"/>
    <w:rsid w:val="009D1DB1"/>
    <w:rsid w:val="009E3531"/>
    <w:rsid w:val="009F7DAF"/>
    <w:rsid w:val="00A1011E"/>
    <w:rsid w:val="00A103CE"/>
    <w:rsid w:val="00A153C2"/>
    <w:rsid w:val="00A237C3"/>
    <w:rsid w:val="00A2437D"/>
    <w:rsid w:val="00A270B1"/>
    <w:rsid w:val="00A31B60"/>
    <w:rsid w:val="00A32D51"/>
    <w:rsid w:val="00A32DE6"/>
    <w:rsid w:val="00A4166F"/>
    <w:rsid w:val="00A47C4D"/>
    <w:rsid w:val="00A5118B"/>
    <w:rsid w:val="00A51A4A"/>
    <w:rsid w:val="00A57A87"/>
    <w:rsid w:val="00A6034F"/>
    <w:rsid w:val="00A64862"/>
    <w:rsid w:val="00A66B8F"/>
    <w:rsid w:val="00A672B4"/>
    <w:rsid w:val="00A67A95"/>
    <w:rsid w:val="00A849BF"/>
    <w:rsid w:val="00A85B06"/>
    <w:rsid w:val="00A92879"/>
    <w:rsid w:val="00A96B4D"/>
    <w:rsid w:val="00AB0C01"/>
    <w:rsid w:val="00AB2215"/>
    <w:rsid w:val="00AB3C1C"/>
    <w:rsid w:val="00AC2D05"/>
    <w:rsid w:val="00AC2FE5"/>
    <w:rsid w:val="00AC68E8"/>
    <w:rsid w:val="00AC72AE"/>
    <w:rsid w:val="00AE1E72"/>
    <w:rsid w:val="00AE2BE8"/>
    <w:rsid w:val="00AE3B3E"/>
    <w:rsid w:val="00AE6991"/>
    <w:rsid w:val="00AF35F6"/>
    <w:rsid w:val="00AF367F"/>
    <w:rsid w:val="00AF6CA8"/>
    <w:rsid w:val="00AF6EAC"/>
    <w:rsid w:val="00B0027C"/>
    <w:rsid w:val="00B07D86"/>
    <w:rsid w:val="00B10F5C"/>
    <w:rsid w:val="00B11420"/>
    <w:rsid w:val="00B13A97"/>
    <w:rsid w:val="00B144CD"/>
    <w:rsid w:val="00B179ED"/>
    <w:rsid w:val="00B22CF7"/>
    <w:rsid w:val="00B25857"/>
    <w:rsid w:val="00B402D6"/>
    <w:rsid w:val="00B40ADF"/>
    <w:rsid w:val="00B45DCA"/>
    <w:rsid w:val="00B52988"/>
    <w:rsid w:val="00B55011"/>
    <w:rsid w:val="00B55545"/>
    <w:rsid w:val="00B61474"/>
    <w:rsid w:val="00B7672B"/>
    <w:rsid w:val="00B8487B"/>
    <w:rsid w:val="00B85EE3"/>
    <w:rsid w:val="00B875A5"/>
    <w:rsid w:val="00B91AF5"/>
    <w:rsid w:val="00B9328C"/>
    <w:rsid w:val="00B960CE"/>
    <w:rsid w:val="00BA08F7"/>
    <w:rsid w:val="00BA35EF"/>
    <w:rsid w:val="00BA3C0B"/>
    <w:rsid w:val="00BA3D89"/>
    <w:rsid w:val="00BA6C25"/>
    <w:rsid w:val="00BA6CB8"/>
    <w:rsid w:val="00BC1D89"/>
    <w:rsid w:val="00BC49A1"/>
    <w:rsid w:val="00BC5692"/>
    <w:rsid w:val="00BD0A82"/>
    <w:rsid w:val="00BD3757"/>
    <w:rsid w:val="00BE0730"/>
    <w:rsid w:val="00BE0861"/>
    <w:rsid w:val="00C036F4"/>
    <w:rsid w:val="00C162B1"/>
    <w:rsid w:val="00C27F28"/>
    <w:rsid w:val="00C35474"/>
    <w:rsid w:val="00C35B69"/>
    <w:rsid w:val="00C4223A"/>
    <w:rsid w:val="00C433AD"/>
    <w:rsid w:val="00C455DD"/>
    <w:rsid w:val="00C46EE3"/>
    <w:rsid w:val="00C475DD"/>
    <w:rsid w:val="00C504B2"/>
    <w:rsid w:val="00C529C7"/>
    <w:rsid w:val="00C61FC9"/>
    <w:rsid w:val="00C65D68"/>
    <w:rsid w:val="00C726EA"/>
    <w:rsid w:val="00C912FC"/>
    <w:rsid w:val="00C94CE6"/>
    <w:rsid w:val="00C94E9F"/>
    <w:rsid w:val="00C95581"/>
    <w:rsid w:val="00C95C51"/>
    <w:rsid w:val="00C97CBB"/>
    <w:rsid w:val="00CA6E23"/>
    <w:rsid w:val="00CB4B1B"/>
    <w:rsid w:val="00CC342B"/>
    <w:rsid w:val="00CD33FF"/>
    <w:rsid w:val="00CD4057"/>
    <w:rsid w:val="00CD5C6E"/>
    <w:rsid w:val="00CE2A23"/>
    <w:rsid w:val="00CF0023"/>
    <w:rsid w:val="00CF5D28"/>
    <w:rsid w:val="00CF7695"/>
    <w:rsid w:val="00CF7FB4"/>
    <w:rsid w:val="00D01480"/>
    <w:rsid w:val="00D035B5"/>
    <w:rsid w:val="00D04C03"/>
    <w:rsid w:val="00D073E5"/>
    <w:rsid w:val="00D15FF3"/>
    <w:rsid w:val="00D35DA5"/>
    <w:rsid w:val="00D3669F"/>
    <w:rsid w:val="00D37450"/>
    <w:rsid w:val="00D3746A"/>
    <w:rsid w:val="00D42953"/>
    <w:rsid w:val="00D43393"/>
    <w:rsid w:val="00D47D0E"/>
    <w:rsid w:val="00D52BFE"/>
    <w:rsid w:val="00D5334B"/>
    <w:rsid w:val="00D53AC4"/>
    <w:rsid w:val="00D57711"/>
    <w:rsid w:val="00D7293F"/>
    <w:rsid w:val="00D73B1B"/>
    <w:rsid w:val="00D85FF7"/>
    <w:rsid w:val="00DC1F22"/>
    <w:rsid w:val="00DC5759"/>
    <w:rsid w:val="00DC7101"/>
    <w:rsid w:val="00DD559A"/>
    <w:rsid w:val="00DD69D9"/>
    <w:rsid w:val="00DD72A7"/>
    <w:rsid w:val="00DE4F49"/>
    <w:rsid w:val="00DE5359"/>
    <w:rsid w:val="00DE5516"/>
    <w:rsid w:val="00DF02E4"/>
    <w:rsid w:val="00DF09CC"/>
    <w:rsid w:val="00DF0D83"/>
    <w:rsid w:val="00DF671C"/>
    <w:rsid w:val="00E032B7"/>
    <w:rsid w:val="00E05747"/>
    <w:rsid w:val="00E11E4F"/>
    <w:rsid w:val="00E127CD"/>
    <w:rsid w:val="00E1659A"/>
    <w:rsid w:val="00E17F25"/>
    <w:rsid w:val="00E31894"/>
    <w:rsid w:val="00E32666"/>
    <w:rsid w:val="00E32881"/>
    <w:rsid w:val="00E3299D"/>
    <w:rsid w:val="00E34BC1"/>
    <w:rsid w:val="00E64E00"/>
    <w:rsid w:val="00E81FFA"/>
    <w:rsid w:val="00E84472"/>
    <w:rsid w:val="00E852A4"/>
    <w:rsid w:val="00E86B06"/>
    <w:rsid w:val="00E90EFF"/>
    <w:rsid w:val="00E92736"/>
    <w:rsid w:val="00E95A7F"/>
    <w:rsid w:val="00E97432"/>
    <w:rsid w:val="00EA6439"/>
    <w:rsid w:val="00EA6446"/>
    <w:rsid w:val="00EA6F06"/>
    <w:rsid w:val="00EB2742"/>
    <w:rsid w:val="00EB31A6"/>
    <w:rsid w:val="00EB3D68"/>
    <w:rsid w:val="00EB7207"/>
    <w:rsid w:val="00EB7899"/>
    <w:rsid w:val="00EC106F"/>
    <w:rsid w:val="00EC4886"/>
    <w:rsid w:val="00EC6C19"/>
    <w:rsid w:val="00ED1500"/>
    <w:rsid w:val="00ED3501"/>
    <w:rsid w:val="00EF4379"/>
    <w:rsid w:val="00EF4E0C"/>
    <w:rsid w:val="00F005D6"/>
    <w:rsid w:val="00F10E0C"/>
    <w:rsid w:val="00F14645"/>
    <w:rsid w:val="00F16CF1"/>
    <w:rsid w:val="00F2705B"/>
    <w:rsid w:val="00F363E5"/>
    <w:rsid w:val="00F43E3E"/>
    <w:rsid w:val="00F470BB"/>
    <w:rsid w:val="00F52DB7"/>
    <w:rsid w:val="00F62762"/>
    <w:rsid w:val="00F65201"/>
    <w:rsid w:val="00F67A24"/>
    <w:rsid w:val="00F7083A"/>
    <w:rsid w:val="00F7400B"/>
    <w:rsid w:val="00F9172D"/>
    <w:rsid w:val="00FA0FF5"/>
    <w:rsid w:val="00FA23EA"/>
    <w:rsid w:val="00FA31EF"/>
    <w:rsid w:val="00FA4354"/>
    <w:rsid w:val="00FA6631"/>
    <w:rsid w:val="00FB77B2"/>
    <w:rsid w:val="00FC2059"/>
    <w:rsid w:val="00FD1895"/>
    <w:rsid w:val="00FD18A5"/>
    <w:rsid w:val="00FD3CE0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F319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11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925116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925116"/>
    <w:pPr>
      <w:suppressAutoHyphens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rsid w:val="009251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5116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rsid w:val="009251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925116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25116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2511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116"/>
    <w:pPr>
      <w:suppressAutoHyphens w:val="0"/>
      <w:autoSpaceDN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925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25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F6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EAC"/>
  </w:style>
  <w:style w:type="paragraph" w:styleId="Revize">
    <w:name w:val="Revision"/>
    <w:hidden/>
    <w:uiPriority w:val="99"/>
    <w:semiHidden/>
    <w:rsid w:val="000C2635"/>
    <w:rPr>
      <w:sz w:val="22"/>
      <w:szCs w:val="22"/>
      <w:lang w:eastAsia="en-US"/>
    </w:rPr>
  </w:style>
  <w:style w:type="character" w:customStyle="1" w:styleId="pododstavecChar">
    <w:name w:val="pododstavec Char"/>
    <w:link w:val="pododstavec"/>
    <w:rsid w:val="008679C4"/>
    <w:rPr>
      <w:rFonts w:ascii="Arial" w:eastAsia="Times New Roman" w:hAnsi="Arial"/>
      <w:szCs w:val="24"/>
    </w:rPr>
  </w:style>
  <w:style w:type="paragraph" w:customStyle="1" w:styleId="pododstavec">
    <w:name w:val="pododstavec"/>
    <w:basedOn w:val="Normln"/>
    <w:link w:val="pododstavecChar"/>
    <w:qFormat/>
    <w:rsid w:val="008679C4"/>
    <w:pPr>
      <w:numPr>
        <w:ilvl w:val="1"/>
        <w:numId w:val="42"/>
      </w:numPr>
      <w:spacing w:before="120"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839C-41C0-4BC0-A0FC-FDAB365F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4628</Words>
  <Characters>27308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2018-09-07T12:41:00Z</dcterms:created>
  <dcterms:modified xsi:type="dcterms:W3CDTF">2018-09-18T14:18:00Z</dcterms:modified>
</cp:coreProperties>
</file>